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page" w:horzAnchor="page" w:tblpX="982" w:tblpY="878"/>
        <w:tblW w:w="10075" w:type="dxa"/>
        <w:shd w:val="clear" w:color="auto" w:fill="FFFFFF"/>
        <w:tblLayout w:type="fixed"/>
        <w:tblLook w:val="0000" w:firstRow="0" w:lastRow="0" w:firstColumn="0" w:lastColumn="0" w:noHBand="0" w:noVBand="0"/>
      </w:tblPr>
      <w:tblGrid>
        <w:gridCol w:w="2260"/>
        <w:gridCol w:w="6306"/>
        <w:gridCol w:w="1494"/>
        <w:gridCol w:w="15"/>
      </w:tblGrid>
      <w:tr w:rsidR="00AD245B" w:rsidRPr="005A5F35" w14:paraId="7C944318" w14:textId="77777777" w:rsidTr="00F73777">
        <w:trPr>
          <w:cantSplit/>
          <w:trHeight w:val="1560"/>
        </w:trPr>
        <w:tc>
          <w:tcPr>
            <w:tcW w:w="2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18B314" w14:textId="582226F6" w:rsidR="00AD245B" w:rsidRPr="00174E82" w:rsidRDefault="00F73777" w:rsidP="00174E82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</w:tabs>
              <w:spacing w:before="220" w:line="240" w:lineRule="auto"/>
              <w:ind w:right="133"/>
              <w:contextualSpacing/>
              <w:jc w:val="center"/>
              <w:rPr>
                <w:rFonts w:ascii="Verdana" w:hAnsi="Verdana" w:cs="Arial"/>
                <w:i/>
                <w:iCs/>
                <w:color w:val="EA0000"/>
              </w:rPr>
            </w:pPr>
            <w:r>
              <w:rPr>
                <w:rFonts w:ascii="Verdana" w:hAnsi="Verdana" w:cs="Arial"/>
                <w:i/>
                <w:iCs/>
                <w:noProof/>
                <w:color w:val="EA0000"/>
              </w:rPr>
              <w:drawing>
                <wp:anchor distT="0" distB="0" distL="114300" distR="114300" simplePos="0" relativeHeight="251658240" behindDoc="1" locked="0" layoutInCell="1" allowOverlap="1" wp14:anchorId="25013266" wp14:editId="3098603F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-120650</wp:posOffset>
                  </wp:positionV>
                  <wp:extent cx="1219200" cy="469265"/>
                  <wp:effectExtent l="0" t="0" r="0" b="6985"/>
                  <wp:wrapTight wrapText="bothSides">
                    <wp:wrapPolygon edited="0">
                      <wp:start x="675" y="0"/>
                      <wp:lineTo x="0" y="1754"/>
                      <wp:lineTo x="0" y="21045"/>
                      <wp:lineTo x="8100" y="21045"/>
                      <wp:lineTo x="11813" y="21045"/>
                      <wp:lineTo x="21263" y="21045"/>
                      <wp:lineTo x="21263" y="14030"/>
                      <wp:lineTo x="18225" y="14030"/>
                      <wp:lineTo x="18225" y="7892"/>
                      <wp:lineTo x="2700" y="0"/>
                      <wp:lineTo x="675" y="0"/>
                    </wp:wrapPolygon>
                  </wp:wrapTight>
                  <wp:docPr id="82738830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469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C6CDCD" w14:textId="77777777" w:rsidR="003D1F43" w:rsidRPr="005A5F35" w:rsidRDefault="003D1F43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before="120" w:after="0" w:line="240" w:lineRule="auto"/>
              <w:ind w:right="130"/>
              <w:contextualSpacing/>
              <w:jc w:val="center"/>
              <w:rPr>
                <w:rFonts w:ascii="Arial" w:hAnsi="Arial" w:cs="Arial"/>
                <w:b/>
              </w:rPr>
            </w:pPr>
          </w:p>
          <w:p w14:paraId="249AD491" w14:textId="73E96B50" w:rsidR="00AD245B" w:rsidRPr="005A5F35" w:rsidRDefault="00AD245B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before="120" w:after="0" w:line="240" w:lineRule="auto"/>
              <w:ind w:right="130"/>
              <w:contextualSpacing/>
              <w:jc w:val="center"/>
              <w:rPr>
                <w:rFonts w:ascii="Arial" w:hAnsi="Arial" w:cs="Arial"/>
                <w:b/>
              </w:rPr>
            </w:pPr>
            <w:r w:rsidRPr="005A5F35">
              <w:rPr>
                <w:rFonts w:ascii="Arial" w:hAnsi="Arial" w:cs="Arial"/>
                <w:b/>
              </w:rPr>
              <w:t>UNIVERSIDADES PÚBLICAS DE LA COMUNIDAD DE MADRID</w:t>
            </w:r>
          </w:p>
          <w:p w14:paraId="019AE63B" w14:textId="77777777" w:rsidR="00174E82" w:rsidRDefault="00210AAB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after="0" w:line="240" w:lineRule="auto"/>
              <w:ind w:right="130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PRUEBA DE ACCESO A LA UNIVERSIDAD </w:t>
            </w:r>
          </w:p>
          <w:p w14:paraId="62D99165" w14:textId="6B99AD51" w:rsidR="00AD245B" w:rsidRPr="005A5F35" w:rsidRDefault="00210AAB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after="0" w:line="240" w:lineRule="auto"/>
              <w:ind w:right="130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PARA MAYORES DE 25 AÑOS</w:t>
            </w:r>
            <w:r w:rsidR="00AD245B" w:rsidRPr="005A5F35">
              <w:rPr>
                <w:rFonts w:ascii="Arial" w:hAnsi="Arial" w:cs="Arial"/>
              </w:rPr>
              <w:br/>
            </w:r>
          </w:p>
          <w:p w14:paraId="4FABBDE9" w14:textId="1FEC4555" w:rsidR="00AD245B" w:rsidRPr="005A5F35" w:rsidRDefault="00174E82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before="120" w:after="0" w:line="240" w:lineRule="auto"/>
              <w:ind w:right="130"/>
              <w:contextualSpacing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Convocatoria </w:t>
            </w:r>
            <w:r w:rsidRPr="00174E82">
              <w:rPr>
                <w:rFonts w:ascii="Arial" w:hAnsi="Arial" w:cs="Arial"/>
                <w:b/>
                <w:bCs/>
              </w:rPr>
              <w:t>2026</w:t>
            </w:r>
          </w:p>
          <w:p w14:paraId="0AA174E8" w14:textId="77777777" w:rsidR="00AD245B" w:rsidRPr="005A5F35" w:rsidRDefault="00AD245B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before="120" w:after="0" w:line="240" w:lineRule="auto"/>
              <w:ind w:right="130"/>
              <w:contextualSpacing/>
              <w:jc w:val="center"/>
              <w:rPr>
                <w:rFonts w:ascii="Arial" w:hAnsi="Arial" w:cs="Arial"/>
              </w:rPr>
            </w:pPr>
          </w:p>
          <w:p w14:paraId="6F0E92EA" w14:textId="0F7467B3" w:rsidR="00AD245B" w:rsidRPr="005A5F35" w:rsidRDefault="00AD245B" w:rsidP="00210AAB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before="120" w:after="0" w:line="240" w:lineRule="auto"/>
              <w:ind w:left="113" w:right="130"/>
              <w:contextualSpacing/>
              <w:rPr>
                <w:rFonts w:ascii="Arial" w:hAnsi="Arial" w:cs="Arial"/>
              </w:rPr>
            </w:pPr>
            <w:r w:rsidRPr="005A5F35">
              <w:rPr>
                <w:rFonts w:ascii="Arial" w:hAnsi="Arial" w:cs="Arial"/>
                <w:b/>
              </w:rPr>
              <w:t xml:space="preserve">MATERIA:  </w:t>
            </w:r>
            <w:r w:rsidR="00A420DC">
              <w:rPr>
                <w:rFonts w:ascii="Arial" w:hAnsi="Arial" w:cs="Arial"/>
                <w:b/>
              </w:rPr>
              <w:t>HISTORIA DEL ARTE</w:t>
            </w:r>
          </w:p>
        </w:tc>
        <w:tc>
          <w:tcPr>
            <w:tcW w:w="150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270269" w14:textId="20E39928" w:rsidR="00AD245B" w:rsidRPr="00F46E46" w:rsidRDefault="009718E0" w:rsidP="00C72C4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</w:tabs>
              <w:spacing w:line="240" w:lineRule="auto"/>
              <w:ind w:left="113" w:right="133"/>
              <w:contextualSpacing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</w:p>
        </w:tc>
      </w:tr>
      <w:tr w:rsidR="00AD245B" w:rsidRPr="005A5F35" w14:paraId="530DD81E" w14:textId="77777777" w:rsidTr="00C72C4E">
        <w:trPr>
          <w:gridAfter w:val="1"/>
          <w:wAfter w:w="15" w:type="dxa"/>
          <w:cantSplit/>
          <w:trHeight w:val="2040"/>
        </w:trPr>
        <w:tc>
          <w:tcPr>
            <w:tcW w:w="100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284" w:type="dxa"/>
              <w:left w:w="284" w:type="dxa"/>
              <w:bottom w:w="284" w:type="dxa"/>
              <w:right w:w="284" w:type="dxa"/>
            </w:tcMar>
          </w:tcPr>
          <w:p w14:paraId="5EDEDE76" w14:textId="70FAA7EF" w:rsidR="00AD245B" w:rsidRPr="005A5F35" w:rsidRDefault="00F46E46" w:rsidP="00F46E46">
            <w:pPr>
              <w:pStyle w:val="TableParagraph"/>
              <w:rPr>
                <w:b/>
                <w:color w:val="1C1D1F"/>
                <w:u w:val="thick" w:color="1C1D1F"/>
                <w:lang w:val="es-ES"/>
              </w:rPr>
            </w:pPr>
            <w:r>
              <w:rPr>
                <w:b/>
                <w:color w:val="1C1D1F"/>
                <w:lang w:val="es-ES"/>
              </w:rPr>
              <w:t xml:space="preserve">                                 </w:t>
            </w:r>
            <w:r w:rsidR="00AD245B" w:rsidRPr="005A5F35">
              <w:rPr>
                <w:b/>
                <w:color w:val="1C1D1F"/>
                <w:u w:val="thick" w:color="1C1D1F"/>
                <w:lang w:val="es-ES"/>
              </w:rPr>
              <w:t>INST</w:t>
            </w:r>
            <w:r w:rsidR="001C6223" w:rsidRPr="005A5F35">
              <w:rPr>
                <w:b/>
                <w:color w:val="1C1D1F"/>
                <w:u w:val="thick" w:color="1C1D1F"/>
                <w:lang w:val="es-ES"/>
              </w:rPr>
              <w:t>RUCCIONES GENERALES Y CALIFICACIÓN</w:t>
            </w:r>
          </w:p>
          <w:p w14:paraId="270940B1" w14:textId="77777777" w:rsidR="00AD245B" w:rsidRPr="005A5F35" w:rsidRDefault="00AD245B" w:rsidP="00F46E46">
            <w:pPr>
              <w:pStyle w:val="TableParagraph"/>
              <w:ind w:left="2673"/>
              <w:rPr>
                <w:b/>
                <w:lang w:val="es-ES"/>
              </w:rPr>
            </w:pPr>
          </w:p>
          <w:p w14:paraId="2BC938D0" w14:textId="180D4643" w:rsidR="00BB090D" w:rsidRDefault="00FA1247" w:rsidP="00EC0BDC">
            <w:pPr>
              <w:spacing w:line="240" w:lineRule="auto"/>
              <w:ind w:left="-295" w:right="-2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Lea </w:t>
            </w:r>
            <w:r w:rsidR="00EC0BDC" w:rsidRPr="00EC0BDC">
              <w:rPr>
                <w:rFonts w:ascii="Arial" w:hAnsi="Arial" w:cs="Arial"/>
              </w:rPr>
              <w:t xml:space="preserve">atentamente </w:t>
            </w:r>
            <w:r>
              <w:rPr>
                <w:rFonts w:ascii="Arial" w:hAnsi="Arial" w:cs="Arial"/>
              </w:rPr>
              <w:t>la estructura d</w:t>
            </w:r>
            <w:r w:rsidR="00EC0BDC" w:rsidRPr="00EC0BDC">
              <w:rPr>
                <w:rFonts w:ascii="Arial" w:hAnsi="Arial" w:cs="Arial"/>
              </w:rPr>
              <w:t>el examen</w:t>
            </w:r>
            <w:r w:rsidR="007B2A97">
              <w:rPr>
                <w:rFonts w:ascii="Arial" w:hAnsi="Arial" w:cs="Arial"/>
              </w:rPr>
              <w:t xml:space="preserve"> y responda a las siguientes preguntas:</w:t>
            </w:r>
          </w:p>
          <w:p w14:paraId="6B4613A2" w14:textId="27BAA916" w:rsidR="00210AAB" w:rsidRPr="007B2A97" w:rsidRDefault="007B2A97" w:rsidP="007B2A97">
            <w:pPr>
              <w:spacing w:line="240" w:lineRule="auto"/>
              <w:ind w:left="-295" w:right="-280"/>
              <w:rPr>
                <w:rFonts w:ascii="Arial" w:hAnsi="Arial" w:cs="Arial"/>
              </w:rPr>
            </w:pPr>
            <w:r w:rsidRPr="00EC0BDC">
              <w:rPr>
                <w:rFonts w:ascii="Arial" w:hAnsi="Arial" w:cs="Arial"/>
                <w:b/>
              </w:rPr>
              <w:t>CALIFICACIÓN</w:t>
            </w:r>
            <w:r w:rsidRPr="00EC0BDC">
              <w:rPr>
                <w:rFonts w:ascii="Arial" w:hAnsi="Arial" w:cs="Arial"/>
              </w:rPr>
              <w:t xml:space="preserve">: </w:t>
            </w:r>
            <w:r w:rsidR="00A420DC" w:rsidRPr="00A420DC">
              <w:rPr>
                <w:rFonts w:ascii="Arial" w:hAnsi="Arial" w:cs="Arial"/>
              </w:rPr>
              <w:t>El examen consta de 4 preguntas: la primera</w:t>
            </w:r>
            <w:r w:rsidR="001A18FC">
              <w:rPr>
                <w:rFonts w:ascii="Arial" w:hAnsi="Arial" w:cs="Arial"/>
              </w:rPr>
              <w:t xml:space="preserve"> </w:t>
            </w:r>
            <w:r w:rsidR="00A420DC" w:rsidRPr="00A420DC">
              <w:rPr>
                <w:rFonts w:ascii="Arial" w:hAnsi="Arial" w:cs="Arial"/>
              </w:rPr>
              <w:t>de respuesta única</w:t>
            </w:r>
            <w:r w:rsidR="001A18FC">
              <w:rPr>
                <w:rFonts w:ascii="Arial" w:hAnsi="Arial" w:cs="Arial"/>
              </w:rPr>
              <w:t>,</w:t>
            </w:r>
            <w:r w:rsidR="00A420DC" w:rsidRPr="00A420DC">
              <w:rPr>
                <w:rFonts w:ascii="Arial" w:hAnsi="Arial" w:cs="Arial"/>
              </w:rPr>
              <w:t xml:space="preserve"> y las tres siguientes con posibilida</w:t>
            </w:r>
            <w:r>
              <w:rPr>
                <w:rFonts w:ascii="Arial" w:hAnsi="Arial" w:cs="Arial"/>
              </w:rPr>
              <w:t xml:space="preserve">d de </w:t>
            </w:r>
            <w:r w:rsidR="00A420DC" w:rsidRPr="00A420DC">
              <w:rPr>
                <w:rFonts w:ascii="Arial" w:hAnsi="Arial" w:cs="Arial"/>
              </w:rPr>
              <w:t>elección entre opciones u obras. La primera y la segunda puntúan sobre 2 puntos; la tercera y la cuarta sobre 3 puntos.</w:t>
            </w:r>
          </w:p>
          <w:p w14:paraId="10882C08" w14:textId="578EC617" w:rsidR="00AD245B" w:rsidRPr="005A5F35" w:rsidRDefault="00EC0BDC" w:rsidP="00EC0BDC">
            <w:pPr>
              <w:spacing w:line="240" w:lineRule="auto"/>
              <w:ind w:left="-295" w:right="-280"/>
              <w:rPr>
                <w:rFonts w:ascii="Arial" w:hAnsi="Arial" w:cs="Arial"/>
                <w:lang w:val="es-ES"/>
              </w:rPr>
            </w:pPr>
            <w:r w:rsidRPr="00EC0BDC">
              <w:rPr>
                <w:rFonts w:ascii="Arial" w:hAnsi="Arial" w:cs="Arial"/>
                <w:b/>
              </w:rPr>
              <w:t>TIEMPO</w:t>
            </w:r>
            <w:r w:rsidRPr="00EC0BDC">
              <w:rPr>
                <w:rFonts w:ascii="Arial" w:hAnsi="Arial" w:cs="Arial"/>
              </w:rPr>
              <w:t>: 90 minutos.</w:t>
            </w:r>
          </w:p>
        </w:tc>
      </w:tr>
    </w:tbl>
    <w:p w14:paraId="7F8DD566" w14:textId="2F1BE5A0" w:rsidR="00381445" w:rsidRDefault="00381445" w:rsidP="00381445">
      <w:pPr>
        <w:spacing w:after="0" w:line="240" w:lineRule="auto"/>
        <w:contextualSpacing/>
        <w:jc w:val="both"/>
        <w:rPr>
          <w:rFonts w:ascii="Arial" w:eastAsia="ヒラギノ角ゴ Pro W3" w:hAnsi="Arial" w:cs="Arial"/>
          <w:color w:val="000000" w:themeColor="text1"/>
        </w:rPr>
      </w:pPr>
      <w:bookmarkStart w:id="0" w:name="_Hlk28186867"/>
    </w:p>
    <w:p w14:paraId="1A6DE1A7" w14:textId="433FB3F6" w:rsidR="001E3D7F" w:rsidRPr="007B2A97" w:rsidRDefault="001E3D7F" w:rsidP="00381445">
      <w:pPr>
        <w:spacing w:after="0" w:line="240" w:lineRule="auto"/>
        <w:contextualSpacing/>
        <w:jc w:val="both"/>
        <w:rPr>
          <w:rFonts w:ascii="Arial" w:hAnsi="Arial" w:cs="Arial"/>
          <w:bCs/>
          <w:color w:val="000000" w:themeColor="text1"/>
        </w:rPr>
      </w:pPr>
    </w:p>
    <w:p w14:paraId="1351520E" w14:textId="4A713413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1035500F" w14:textId="7374A607" w:rsidR="00381445" w:rsidRDefault="00381445" w:rsidP="00381445">
      <w:pPr>
        <w:pStyle w:val="Prrafodelista"/>
        <w:numPr>
          <w:ilvl w:val="0"/>
          <w:numId w:val="22"/>
        </w:numPr>
        <w:suppressAutoHyphens/>
        <w:jc w:val="both"/>
        <w:rPr>
          <w:rFonts w:ascii="Arial" w:hAnsi="Arial" w:cs="Arial"/>
          <w:sz w:val="22"/>
          <w:szCs w:val="22"/>
        </w:rPr>
      </w:pPr>
      <w:r w:rsidRPr="00735F4F">
        <w:rPr>
          <w:rFonts w:ascii="Arial" w:hAnsi="Arial" w:cs="Arial"/>
          <w:sz w:val="22"/>
          <w:szCs w:val="22"/>
        </w:rPr>
        <w:t xml:space="preserve">Atendiendo a las imágenes propuestas, identifica </w:t>
      </w:r>
      <w:r w:rsidRPr="00735F4F">
        <w:rPr>
          <w:rFonts w:ascii="Arial" w:hAnsi="Arial" w:cs="Arial"/>
          <w:b/>
          <w:sz w:val="22"/>
          <w:szCs w:val="22"/>
        </w:rPr>
        <w:t>cuatro términos artísticos, uno por imagen</w:t>
      </w:r>
      <w:r w:rsidRPr="00735F4F">
        <w:rPr>
          <w:rFonts w:ascii="Arial" w:hAnsi="Arial" w:cs="Arial"/>
          <w:sz w:val="22"/>
          <w:szCs w:val="22"/>
        </w:rPr>
        <w:t xml:space="preserve">, aportando una breve definición de </w:t>
      </w:r>
      <w:proofErr w:type="gramStart"/>
      <w:r w:rsidRPr="00735F4F">
        <w:rPr>
          <w:rFonts w:ascii="Arial" w:hAnsi="Arial" w:cs="Arial"/>
          <w:sz w:val="22"/>
          <w:szCs w:val="22"/>
        </w:rPr>
        <w:t>los mismos</w:t>
      </w:r>
      <w:proofErr w:type="gramEnd"/>
      <w:r w:rsidR="000F7F23">
        <w:rPr>
          <w:rFonts w:ascii="Arial" w:hAnsi="Arial" w:cs="Arial"/>
          <w:sz w:val="22"/>
          <w:szCs w:val="22"/>
        </w:rPr>
        <w:t xml:space="preserve">. </w:t>
      </w:r>
    </w:p>
    <w:p w14:paraId="0467EFE2" w14:textId="7471A6E0" w:rsidR="000F7F23" w:rsidRDefault="000F7F23" w:rsidP="000F7F23">
      <w:pPr>
        <w:pStyle w:val="Prrafodelista"/>
        <w:suppressAutoHyphens/>
        <w:ind w:left="-491"/>
        <w:jc w:val="both"/>
        <w:rPr>
          <w:rFonts w:ascii="Arial" w:hAnsi="Arial" w:cs="Arial"/>
          <w:sz w:val="22"/>
          <w:szCs w:val="22"/>
        </w:rPr>
      </w:pPr>
    </w:p>
    <w:p w14:paraId="3B1C702E" w14:textId="5F127070" w:rsidR="009718E0" w:rsidRPr="009718E0" w:rsidRDefault="009718E0" w:rsidP="00381445">
      <w:pPr>
        <w:pStyle w:val="Prrafodelista"/>
        <w:ind w:left="-491"/>
        <w:rPr>
          <w:rFonts w:ascii="Arial" w:hAnsi="Arial" w:cs="Arial"/>
          <w:b/>
          <w:bCs/>
          <w:sz w:val="22"/>
          <w:szCs w:val="22"/>
        </w:rPr>
      </w:pPr>
    </w:p>
    <w:p w14:paraId="6C98B9BA" w14:textId="3C765EDB" w:rsidR="00381445" w:rsidRDefault="00381445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  <w:r w:rsidRPr="00F01C5B">
        <w:rPr>
          <w:rFonts w:ascii="Arial" w:hAnsi="Arial" w:cs="Arial"/>
          <w:sz w:val="22"/>
          <w:szCs w:val="22"/>
        </w:rPr>
        <w:t>(Puntuación máxima</w:t>
      </w:r>
      <w:r>
        <w:rPr>
          <w:rFonts w:ascii="Arial" w:hAnsi="Arial" w:cs="Arial"/>
          <w:sz w:val="22"/>
          <w:szCs w:val="22"/>
        </w:rPr>
        <w:t>: 2 puntos; 0,5 por cada término)</w:t>
      </w:r>
    </w:p>
    <w:p w14:paraId="41AD25C3" w14:textId="33BBBD32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36DA6D58" w14:textId="2421D991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  <w:r w:rsidRPr="009718E0">
        <w:rPr>
          <w:rFonts w:ascii="Arial" w:hAnsi="Arial" w:cs="Arial"/>
          <w:noProof/>
          <w:lang w:val="es-ES"/>
        </w:rPr>
        <w:drawing>
          <wp:anchor distT="0" distB="0" distL="114300" distR="114300" simplePos="0" relativeHeight="251659264" behindDoc="1" locked="0" layoutInCell="1" allowOverlap="1" wp14:anchorId="65715D82" wp14:editId="31448FB1">
            <wp:simplePos x="0" y="0"/>
            <wp:positionH relativeFrom="column">
              <wp:posOffset>-290195</wp:posOffset>
            </wp:positionH>
            <wp:positionV relativeFrom="paragraph">
              <wp:posOffset>147955</wp:posOffset>
            </wp:positionV>
            <wp:extent cx="2254250" cy="1924685"/>
            <wp:effectExtent l="0" t="0" r="0" b="0"/>
            <wp:wrapTight wrapText="bothSides">
              <wp:wrapPolygon edited="0">
                <wp:start x="0" y="0"/>
                <wp:lineTo x="0" y="21379"/>
                <wp:lineTo x="21357" y="21379"/>
                <wp:lineTo x="21357" y="0"/>
                <wp:lineTo x="0" y="0"/>
              </wp:wrapPolygon>
            </wp:wrapTight>
            <wp:docPr id="255996825" name="Imagen 1" descr="Un grupo de personas sentadas alrededor de una iglesi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996825" name="Imagen 1" descr="Un grupo de personas sentadas alrededor de una iglesi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0" cy="192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01729F" w14:textId="07000D7F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491D324C" w14:textId="49DA2244" w:rsidR="009718E0" w:rsidRPr="009718E0" w:rsidRDefault="009718E0" w:rsidP="009718E0">
      <w:pPr>
        <w:pStyle w:val="Prrafodelista"/>
        <w:ind w:left="-491"/>
        <w:rPr>
          <w:rFonts w:ascii="Arial" w:hAnsi="Arial" w:cs="Arial"/>
          <w:lang w:val="es-ES"/>
        </w:rPr>
      </w:pPr>
      <w:r>
        <w:rPr>
          <w:rFonts w:ascii="Arial" w:hAnsi="Arial" w:cs="Arial"/>
          <w:noProof/>
          <w:lang w:val="es-ES"/>
        </w:rPr>
        <w:drawing>
          <wp:anchor distT="0" distB="0" distL="114300" distR="114300" simplePos="0" relativeHeight="251660288" behindDoc="1" locked="0" layoutInCell="1" allowOverlap="1" wp14:anchorId="1A5D9161" wp14:editId="43245CA0">
            <wp:simplePos x="0" y="0"/>
            <wp:positionH relativeFrom="margin">
              <wp:posOffset>2792095</wp:posOffset>
            </wp:positionH>
            <wp:positionV relativeFrom="paragraph">
              <wp:posOffset>3810</wp:posOffset>
            </wp:positionV>
            <wp:extent cx="3124835" cy="1511300"/>
            <wp:effectExtent l="0" t="0" r="0" b="0"/>
            <wp:wrapTight wrapText="bothSides">
              <wp:wrapPolygon edited="0">
                <wp:start x="10666" y="0"/>
                <wp:lineTo x="1975" y="2723"/>
                <wp:lineTo x="922" y="3267"/>
                <wp:lineTo x="922" y="8713"/>
                <wp:lineTo x="0" y="8985"/>
                <wp:lineTo x="0" y="10618"/>
                <wp:lineTo x="922" y="13069"/>
                <wp:lineTo x="922" y="16881"/>
                <wp:lineTo x="10666" y="17425"/>
                <wp:lineTo x="10666" y="19876"/>
                <wp:lineTo x="12378" y="21237"/>
                <wp:lineTo x="15275" y="21237"/>
                <wp:lineTo x="15933" y="21237"/>
                <wp:lineTo x="16592" y="20965"/>
                <wp:lineTo x="16723" y="19331"/>
                <wp:lineTo x="16065" y="17425"/>
                <wp:lineTo x="19094" y="17425"/>
                <wp:lineTo x="20542" y="16064"/>
                <wp:lineTo x="20410" y="13069"/>
                <wp:lineTo x="21464" y="10618"/>
                <wp:lineTo x="21464" y="9529"/>
                <wp:lineTo x="20542" y="3539"/>
                <wp:lineTo x="18435" y="2178"/>
                <wp:lineTo x="14485" y="0"/>
                <wp:lineTo x="10666" y="0"/>
              </wp:wrapPolygon>
            </wp:wrapTight>
            <wp:docPr id="130634062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124835" cy="151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593CAA" w14:textId="04B386E4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63923627" w14:textId="05834F58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22FC36BC" w14:textId="77777777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01EA909F" w14:textId="44F13350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7F4DA2F0" w14:textId="774B9B15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03F18AC6" w14:textId="6FC429B8" w:rsidR="00381445" w:rsidRDefault="00381445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15D5A844" w14:textId="159620C3" w:rsidR="00381445" w:rsidRDefault="00381445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16503902" w14:textId="4F1AFA49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22AB9FE4" w14:textId="2C352FC7" w:rsidR="009718E0" w:rsidRDefault="004B620F" w:rsidP="004B620F">
      <w:pPr>
        <w:pStyle w:val="Prrafodelista"/>
        <w:numPr>
          <w:ilvl w:val="0"/>
          <w:numId w:val="24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b)                                                        </w:t>
      </w:r>
    </w:p>
    <w:p w14:paraId="0382C1F8" w14:textId="41C7D4B0" w:rsidR="009718E0" w:rsidRDefault="004B620F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1312" behindDoc="1" locked="0" layoutInCell="1" allowOverlap="1" wp14:anchorId="38DF2511" wp14:editId="1B651B2C">
            <wp:simplePos x="0" y="0"/>
            <wp:positionH relativeFrom="page">
              <wp:posOffset>4986020</wp:posOffset>
            </wp:positionH>
            <wp:positionV relativeFrom="paragraph">
              <wp:posOffset>31750</wp:posOffset>
            </wp:positionV>
            <wp:extent cx="1910080" cy="2387600"/>
            <wp:effectExtent l="0" t="0" r="0" b="0"/>
            <wp:wrapTight wrapText="bothSides">
              <wp:wrapPolygon edited="0">
                <wp:start x="0" y="0"/>
                <wp:lineTo x="0" y="21370"/>
                <wp:lineTo x="21327" y="21370"/>
                <wp:lineTo x="21327" y="0"/>
                <wp:lineTo x="0" y="0"/>
              </wp:wrapPolygon>
            </wp:wrapTight>
            <wp:docPr id="99120746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10814" cy="2388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D831D5" w14:textId="07A52E80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4582EE0E" w14:textId="661BE63A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78604E82" w14:textId="3108D75E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136B683C" w14:textId="3B3AEC6B" w:rsidR="009718E0" w:rsidRDefault="004B620F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2336" behindDoc="1" locked="0" layoutInCell="1" allowOverlap="1" wp14:anchorId="516B2859" wp14:editId="35BC8932">
            <wp:simplePos x="0" y="0"/>
            <wp:positionH relativeFrom="column">
              <wp:posOffset>-283845</wp:posOffset>
            </wp:positionH>
            <wp:positionV relativeFrom="paragraph">
              <wp:posOffset>-147320</wp:posOffset>
            </wp:positionV>
            <wp:extent cx="2353310" cy="1924050"/>
            <wp:effectExtent l="0" t="0" r="8890" b="0"/>
            <wp:wrapTight wrapText="bothSides">
              <wp:wrapPolygon edited="0">
                <wp:start x="0" y="0"/>
                <wp:lineTo x="0" y="21386"/>
                <wp:lineTo x="21507" y="21386"/>
                <wp:lineTo x="21507" y="0"/>
                <wp:lineTo x="0" y="0"/>
              </wp:wrapPolygon>
            </wp:wrapTight>
            <wp:docPr id="113586677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416544" w14:textId="184D7EC5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28A37825" w14:textId="2D202A73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489948A7" w14:textId="39FDCE3D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782BA5D6" w14:textId="2F7ED358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5984EBBA" w14:textId="77777777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4458E465" w14:textId="77777777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00B62FE3" w14:textId="005B3551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08E68A30" w14:textId="4C3FE011" w:rsidR="009718E0" w:rsidRDefault="004B620F" w:rsidP="004B620F">
      <w:pPr>
        <w:pStyle w:val="Prrafodelista"/>
        <w:ind w:left="-13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c)                                   d)</w:t>
      </w:r>
    </w:p>
    <w:p w14:paraId="0C42CF64" w14:textId="18815614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73FD5032" w14:textId="22B66E19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40969085" w14:textId="4FA70780" w:rsidR="009718E0" w:rsidRDefault="009718E0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695943ED" w14:textId="14A4B9E4" w:rsidR="00AE00FE" w:rsidRPr="009718E0" w:rsidRDefault="00381445" w:rsidP="00D03235">
      <w:pPr>
        <w:pStyle w:val="Prrafodelista"/>
        <w:numPr>
          <w:ilvl w:val="0"/>
          <w:numId w:val="22"/>
        </w:numPr>
        <w:suppressAutoHyphens/>
        <w:jc w:val="both"/>
        <w:rPr>
          <w:rFonts w:ascii="Arial" w:hAnsi="Arial" w:cs="Arial"/>
          <w:sz w:val="22"/>
          <w:szCs w:val="22"/>
        </w:rPr>
      </w:pPr>
      <w:r w:rsidRPr="009718E0">
        <w:rPr>
          <w:rFonts w:ascii="Arial" w:hAnsi="Arial" w:cs="Arial"/>
          <w:sz w:val="22"/>
          <w:szCs w:val="22"/>
        </w:rPr>
        <w:lastRenderedPageBreak/>
        <w:t xml:space="preserve">Selecciona </w:t>
      </w:r>
      <w:r w:rsidRPr="009718E0">
        <w:rPr>
          <w:rFonts w:ascii="Arial" w:hAnsi="Arial" w:cs="Arial"/>
          <w:b/>
          <w:sz w:val="22"/>
          <w:szCs w:val="22"/>
        </w:rPr>
        <w:t>uno</w:t>
      </w:r>
      <w:r w:rsidRPr="009718E0">
        <w:rPr>
          <w:rFonts w:ascii="Arial" w:hAnsi="Arial" w:cs="Arial"/>
          <w:sz w:val="22"/>
          <w:szCs w:val="22"/>
        </w:rPr>
        <w:t xml:space="preserve"> de estos dos temas y explica sus principales características, artistas y obras más representativas: </w:t>
      </w:r>
      <w:r w:rsidR="00E46C30" w:rsidRPr="009718E0">
        <w:rPr>
          <w:rFonts w:ascii="Arial" w:hAnsi="Arial" w:cs="Arial"/>
          <w:b/>
          <w:sz w:val="22"/>
          <w:szCs w:val="22"/>
        </w:rPr>
        <w:t>Pintura barroca española o Ar</w:t>
      </w:r>
      <w:r w:rsidR="001A18FC" w:rsidRPr="009718E0">
        <w:rPr>
          <w:rFonts w:ascii="Arial" w:hAnsi="Arial" w:cs="Arial"/>
          <w:b/>
          <w:sz w:val="22"/>
          <w:szCs w:val="22"/>
        </w:rPr>
        <w:t>quitectura Gótica</w:t>
      </w:r>
    </w:p>
    <w:p w14:paraId="6FA1BDD8" w14:textId="34F7D32A" w:rsidR="00381445" w:rsidRDefault="00381445" w:rsidP="00381445">
      <w:pPr>
        <w:pStyle w:val="Prrafodelista"/>
        <w:ind w:left="-491"/>
        <w:rPr>
          <w:rFonts w:ascii="Arial" w:hAnsi="Arial" w:cs="Arial"/>
          <w:b/>
          <w:sz w:val="22"/>
          <w:szCs w:val="22"/>
        </w:rPr>
      </w:pPr>
    </w:p>
    <w:p w14:paraId="2AFCFB29" w14:textId="688DD6DC" w:rsidR="00381445" w:rsidRDefault="00381445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  <w:r w:rsidRPr="00F420DE">
        <w:rPr>
          <w:rFonts w:ascii="Arial" w:hAnsi="Arial" w:cs="Arial"/>
          <w:sz w:val="22"/>
          <w:szCs w:val="22"/>
        </w:rPr>
        <w:t>(Puntuación m</w:t>
      </w:r>
      <w:r>
        <w:rPr>
          <w:rFonts w:ascii="Arial" w:hAnsi="Arial" w:cs="Arial"/>
          <w:sz w:val="22"/>
          <w:szCs w:val="22"/>
        </w:rPr>
        <w:t>áxima: 2 puntos)</w:t>
      </w:r>
    </w:p>
    <w:p w14:paraId="55455C5E" w14:textId="599CA3AF" w:rsidR="00381445" w:rsidRDefault="00381445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</w:p>
    <w:p w14:paraId="0A8E7B2F" w14:textId="6DC51F55" w:rsidR="00381445" w:rsidRDefault="00381445" w:rsidP="00381445">
      <w:pPr>
        <w:rPr>
          <w:rFonts w:ascii="Arial" w:hAnsi="Arial" w:cs="Arial"/>
        </w:rPr>
      </w:pPr>
    </w:p>
    <w:p w14:paraId="17AF1AEF" w14:textId="7B86B24A" w:rsidR="001A18FC" w:rsidRDefault="00381445" w:rsidP="00381445">
      <w:pPr>
        <w:pStyle w:val="Prrafodelista"/>
        <w:numPr>
          <w:ilvl w:val="0"/>
          <w:numId w:val="22"/>
        </w:numPr>
        <w:suppressAutoHyphens/>
        <w:jc w:val="both"/>
        <w:rPr>
          <w:rFonts w:ascii="Arial" w:hAnsi="Arial" w:cs="Arial"/>
          <w:sz w:val="22"/>
          <w:szCs w:val="22"/>
        </w:rPr>
      </w:pPr>
      <w:r w:rsidRPr="00D81B6D">
        <w:rPr>
          <w:rFonts w:ascii="Arial" w:hAnsi="Arial" w:cs="Arial"/>
          <w:sz w:val="22"/>
          <w:szCs w:val="22"/>
        </w:rPr>
        <w:t xml:space="preserve">De los 5 artistas que se proponen, elija 3, explicando su época, características y obras más significativas (se recomienda no más de diez líneas para cada uno): </w:t>
      </w:r>
    </w:p>
    <w:p w14:paraId="0A269488" w14:textId="2429B8F7" w:rsidR="009718E0" w:rsidRDefault="009718E0" w:rsidP="00E46C30">
      <w:pPr>
        <w:pStyle w:val="Prrafodelista"/>
        <w:suppressAutoHyphens/>
        <w:ind w:left="-491"/>
        <w:jc w:val="both"/>
        <w:rPr>
          <w:rFonts w:ascii="Arial" w:hAnsi="Arial" w:cs="Arial"/>
          <w:b/>
          <w:sz w:val="22"/>
          <w:szCs w:val="22"/>
          <w:lang w:val="es-ES"/>
        </w:rPr>
      </w:pPr>
    </w:p>
    <w:p w14:paraId="426F3A3B" w14:textId="4B4AF5F4" w:rsidR="00E46C30" w:rsidRPr="009718E0" w:rsidRDefault="00DB59D7" w:rsidP="00E46C30">
      <w:pPr>
        <w:pStyle w:val="Prrafodelista"/>
        <w:suppressAutoHyphens/>
        <w:ind w:left="-491"/>
        <w:jc w:val="both"/>
        <w:rPr>
          <w:rFonts w:ascii="Arial" w:hAnsi="Arial" w:cs="Arial"/>
          <w:sz w:val="22"/>
          <w:szCs w:val="22"/>
          <w:lang w:val="es-ES"/>
        </w:rPr>
      </w:pPr>
      <w:r w:rsidRPr="009718E0">
        <w:rPr>
          <w:rFonts w:ascii="Arial" w:hAnsi="Arial" w:cs="Arial"/>
          <w:b/>
          <w:sz w:val="22"/>
          <w:szCs w:val="22"/>
          <w:lang w:val="es-ES"/>
        </w:rPr>
        <w:t xml:space="preserve">Rubens, </w:t>
      </w:r>
      <w:proofErr w:type="spellStart"/>
      <w:r w:rsidRPr="009718E0">
        <w:rPr>
          <w:rFonts w:ascii="Arial" w:hAnsi="Arial" w:cs="Arial"/>
          <w:b/>
          <w:sz w:val="22"/>
          <w:szCs w:val="22"/>
          <w:lang w:val="es-ES"/>
        </w:rPr>
        <w:t>Fra</w:t>
      </w:r>
      <w:proofErr w:type="spellEnd"/>
      <w:r w:rsidRPr="009718E0">
        <w:rPr>
          <w:rFonts w:ascii="Arial" w:hAnsi="Arial" w:cs="Arial"/>
          <w:b/>
          <w:sz w:val="22"/>
          <w:szCs w:val="22"/>
          <w:lang w:val="es-ES"/>
        </w:rPr>
        <w:t xml:space="preserve"> </w:t>
      </w:r>
      <w:proofErr w:type="spellStart"/>
      <w:r w:rsidRPr="009718E0">
        <w:rPr>
          <w:rFonts w:ascii="Arial" w:hAnsi="Arial" w:cs="Arial"/>
          <w:b/>
          <w:sz w:val="22"/>
          <w:szCs w:val="22"/>
          <w:lang w:val="es-ES"/>
        </w:rPr>
        <w:t>Angelico</w:t>
      </w:r>
      <w:proofErr w:type="spellEnd"/>
      <w:r w:rsidRPr="009718E0">
        <w:rPr>
          <w:rFonts w:ascii="Arial" w:hAnsi="Arial" w:cs="Arial"/>
          <w:b/>
          <w:sz w:val="22"/>
          <w:szCs w:val="22"/>
          <w:lang w:val="es-ES"/>
        </w:rPr>
        <w:t>, Lisipo, L</w:t>
      </w:r>
      <w:r w:rsidR="001A18FC" w:rsidRPr="009718E0">
        <w:rPr>
          <w:rFonts w:ascii="Arial" w:hAnsi="Arial" w:cs="Arial"/>
          <w:b/>
          <w:sz w:val="22"/>
          <w:szCs w:val="22"/>
          <w:lang w:val="es-ES"/>
        </w:rPr>
        <w:t>uisa Roldán</w:t>
      </w:r>
      <w:r w:rsidRPr="009718E0">
        <w:rPr>
          <w:rFonts w:ascii="Arial" w:hAnsi="Arial" w:cs="Arial"/>
          <w:b/>
          <w:sz w:val="22"/>
          <w:szCs w:val="22"/>
          <w:lang w:val="es-ES"/>
        </w:rPr>
        <w:t xml:space="preserve">, Le Corbusier  </w:t>
      </w:r>
    </w:p>
    <w:p w14:paraId="1F914780" w14:textId="551BC16F" w:rsidR="00381445" w:rsidRPr="009718E0" w:rsidRDefault="00381445" w:rsidP="00381445">
      <w:pPr>
        <w:pStyle w:val="Prrafodelista"/>
        <w:ind w:left="-491"/>
        <w:rPr>
          <w:rFonts w:ascii="Arial" w:hAnsi="Arial" w:cs="Arial"/>
          <w:b/>
          <w:sz w:val="22"/>
          <w:szCs w:val="22"/>
          <w:lang w:val="es-ES"/>
        </w:rPr>
      </w:pPr>
    </w:p>
    <w:p w14:paraId="2370B9DE" w14:textId="45CAA570" w:rsidR="00381445" w:rsidRPr="00D81B6D" w:rsidRDefault="00381445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  <w:r w:rsidRPr="00D81B6D">
        <w:rPr>
          <w:rFonts w:ascii="Arial" w:hAnsi="Arial" w:cs="Arial"/>
          <w:sz w:val="22"/>
          <w:szCs w:val="22"/>
        </w:rPr>
        <w:t>(Puntuación máxima: 3 puntos; 1 por cada respuesta correcta)</w:t>
      </w:r>
    </w:p>
    <w:p w14:paraId="36972E40" w14:textId="14CD83C8" w:rsidR="00381445" w:rsidRDefault="00381445" w:rsidP="00381445">
      <w:pPr>
        <w:rPr>
          <w:rFonts w:ascii="Arial" w:hAnsi="Arial" w:cs="Arial"/>
        </w:rPr>
      </w:pPr>
    </w:p>
    <w:p w14:paraId="0FD7CF5D" w14:textId="23C646A8" w:rsidR="00381445" w:rsidRDefault="00381445" w:rsidP="00381445">
      <w:pPr>
        <w:pStyle w:val="Prrafodelista"/>
        <w:numPr>
          <w:ilvl w:val="0"/>
          <w:numId w:val="22"/>
        </w:numPr>
        <w:suppressAutoHyphens/>
        <w:jc w:val="both"/>
        <w:rPr>
          <w:rFonts w:ascii="Arial" w:hAnsi="Arial" w:cs="Arial"/>
          <w:sz w:val="22"/>
          <w:szCs w:val="22"/>
        </w:rPr>
      </w:pPr>
      <w:r w:rsidRPr="00373C3B">
        <w:rPr>
          <w:rFonts w:ascii="Arial" w:hAnsi="Arial" w:cs="Arial"/>
          <w:sz w:val="22"/>
          <w:szCs w:val="22"/>
        </w:rPr>
        <w:t>Analice</w:t>
      </w:r>
      <w:r>
        <w:rPr>
          <w:rFonts w:ascii="Arial" w:hAnsi="Arial" w:cs="Arial"/>
          <w:sz w:val="22"/>
          <w:szCs w:val="22"/>
        </w:rPr>
        <w:t xml:space="preserve"> </w:t>
      </w:r>
      <w:r w:rsidRPr="0050300A">
        <w:rPr>
          <w:rFonts w:ascii="Arial" w:hAnsi="Arial" w:cs="Arial"/>
          <w:b/>
          <w:sz w:val="22"/>
          <w:szCs w:val="22"/>
        </w:rPr>
        <w:t xml:space="preserve">una </w:t>
      </w:r>
      <w:r>
        <w:rPr>
          <w:rFonts w:ascii="Arial" w:hAnsi="Arial" w:cs="Arial"/>
          <w:sz w:val="22"/>
          <w:szCs w:val="22"/>
        </w:rPr>
        <w:t xml:space="preserve">de estas dos obras, atendiendo a los siguientes epígrafes: </w:t>
      </w:r>
    </w:p>
    <w:p w14:paraId="653AD044" w14:textId="1E123B4F" w:rsidR="00381445" w:rsidRDefault="00381445" w:rsidP="00381445">
      <w:pPr>
        <w:pStyle w:val="Prrafodelista"/>
        <w:numPr>
          <w:ilvl w:val="0"/>
          <w:numId w:val="23"/>
        </w:numPr>
        <w:suppressAutoHyphens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Identificación: título, autor, cronología, estilo y/o movimiento </w:t>
      </w:r>
      <w:r>
        <w:rPr>
          <w:rFonts w:ascii="Arial" w:hAnsi="Arial" w:cs="Arial"/>
          <w:b/>
          <w:sz w:val="22"/>
          <w:szCs w:val="22"/>
        </w:rPr>
        <w:t>(1</w:t>
      </w:r>
      <w:r w:rsidRPr="0050300A">
        <w:rPr>
          <w:rFonts w:ascii="Arial" w:hAnsi="Arial" w:cs="Arial"/>
          <w:b/>
          <w:sz w:val="22"/>
          <w:szCs w:val="22"/>
        </w:rPr>
        <w:t xml:space="preserve"> punto)</w:t>
      </w:r>
    </w:p>
    <w:p w14:paraId="1C54A45C" w14:textId="35A76192" w:rsidR="00381445" w:rsidRPr="00F420DE" w:rsidRDefault="00381445" w:rsidP="00381445">
      <w:pPr>
        <w:pStyle w:val="Prrafodelista"/>
        <w:numPr>
          <w:ilvl w:val="0"/>
          <w:numId w:val="23"/>
        </w:numPr>
        <w:suppressAutoHyphens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Comentario formal y estilístico </w:t>
      </w:r>
      <w:r>
        <w:rPr>
          <w:rFonts w:ascii="Arial" w:hAnsi="Arial" w:cs="Arial"/>
          <w:b/>
          <w:sz w:val="22"/>
          <w:szCs w:val="22"/>
        </w:rPr>
        <w:t>(2</w:t>
      </w:r>
      <w:r w:rsidRPr="0050300A">
        <w:rPr>
          <w:rFonts w:ascii="Arial" w:hAnsi="Arial" w:cs="Arial"/>
          <w:b/>
          <w:sz w:val="22"/>
          <w:szCs w:val="22"/>
        </w:rPr>
        <w:t xml:space="preserve"> puntos)</w:t>
      </w:r>
    </w:p>
    <w:p w14:paraId="31E704E3" w14:textId="77777777" w:rsidR="00810B71" w:rsidRDefault="00810B71" w:rsidP="00381445">
      <w:pPr>
        <w:rPr>
          <w:rFonts w:ascii="Arial" w:hAnsi="Arial" w:cs="Arial"/>
        </w:rPr>
      </w:pPr>
    </w:p>
    <w:p w14:paraId="7D17B2AF" w14:textId="7808A80A" w:rsidR="00381445" w:rsidRDefault="00381445" w:rsidP="00381445">
      <w:pPr>
        <w:rPr>
          <w:rFonts w:ascii="Arial" w:hAnsi="Arial" w:cs="Arial"/>
        </w:rPr>
      </w:pPr>
      <w:r>
        <w:rPr>
          <w:rFonts w:ascii="Arial" w:hAnsi="Arial" w:cs="Arial"/>
        </w:rPr>
        <w:t>(Puntuación máxima: 3 puntos)</w:t>
      </w:r>
    </w:p>
    <w:p w14:paraId="044AA2B2" w14:textId="2E25E82F" w:rsidR="001E3D7F" w:rsidRDefault="001E3D7F" w:rsidP="00381445">
      <w:pPr>
        <w:spacing w:after="0" w:line="240" w:lineRule="auto"/>
        <w:contextualSpacing/>
        <w:jc w:val="both"/>
        <w:rPr>
          <w:rFonts w:ascii="Arial" w:hAnsi="Arial" w:cs="Arial"/>
          <w:b/>
          <w:color w:val="000000" w:themeColor="text1"/>
        </w:rPr>
      </w:pPr>
    </w:p>
    <w:p w14:paraId="2654CE71" w14:textId="7F2371E1" w:rsidR="001E3D7F" w:rsidRDefault="00810B71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  <w:r>
        <w:rPr>
          <w:rFonts w:ascii="Arial" w:hAnsi="Arial" w:cs="Arial"/>
          <w:b/>
          <w:noProof/>
          <w:color w:val="000000" w:themeColor="text1"/>
        </w:rPr>
        <w:drawing>
          <wp:anchor distT="0" distB="0" distL="114300" distR="114300" simplePos="0" relativeHeight="251664384" behindDoc="1" locked="0" layoutInCell="1" allowOverlap="1" wp14:anchorId="7E74FE47" wp14:editId="68B4EE55">
            <wp:simplePos x="0" y="0"/>
            <wp:positionH relativeFrom="column">
              <wp:posOffset>4305300</wp:posOffset>
            </wp:positionH>
            <wp:positionV relativeFrom="paragraph">
              <wp:posOffset>3810</wp:posOffset>
            </wp:positionV>
            <wp:extent cx="2190115" cy="4584700"/>
            <wp:effectExtent l="0" t="0" r="635" b="6350"/>
            <wp:wrapTight wrapText="bothSides">
              <wp:wrapPolygon edited="0">
                <wp:start x="0" y="0"/>
                <wp:lineTo x="0" y="21540"/>
                <wp:lineTo x="21418" y="21540"/>
                <wp:lineTo x="21418" y="0"/>
                <wp:lineTo x="0" y="0"/>
              </wp:wrapPolygon>
            </wp:wrapTight>
            <wp:docPr id="2085924033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115" cy="4584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B8B562" w14:textId="725C6A18" w:rsidR="001E3D7F" w:rsidRDefault="00810B71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  <w:r>
        <w:rPr>
          <w:rFonts w:ascii="Arial" w:hAnsi="Arial" w:cs="Arial"/>
          <w:b/>
          <w:noProof/>
          <w:color w:val="000000" w:themeColor="text1"/>
        </w:rPr>
        <w:drawing>
          <wp:anchor distT="0" distB="0" distL="114300" distR="114300" simplePos="0" relativeHeight="251663360" behindDoc="1" locked="0" layoutInCell="1" allowOverlap="1" wp14:anchorId="184F3492" wp14:editId="38607D55">
            <wp:simplePos x="0" y="0"/>
            <wp:positionH relativeFrom="page">
              <wp:posOffset>120015</wp:posOffset>
            </wp:positionH>
            <wp:positionV relativeFrom="paragraph">
              <wp:posOffset>262255</wp:posOffset>
            </wp:positionV>
            <wp:extent cx="4916805" cy="3689350"/>
            <wp:effectExtent l="0" t="0" r="0" b="6350"/>
            <wp:wrapTight wrapText="bothSides">
              <wp:wrapPolygon edited="0">
                <wp:start x="0" y="0"/>
                <wp:lineTo x="0" y="21526"/>
                <wp:lineTo x="21508" y="21526"/>
                <wp:lineTo x="21508" y="0"/>
                <wp:lineTo x="0" y="0"/>
              </wp:wrapPolygon>
            </wp:wrapTight>
            <wp:docPr id="157090229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805" cy="3689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38B873" w14:textId="30ACDB0E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27C455BF" w14:textId="2A36FD22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3294F356" w14:textId="612AB311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40B4AC98" w14:textId="6B046E28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461995FC" w14:textId="0024F492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15544B20" w14:textId="1EAFA2FC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7B96DD4D" w14:textId="75F19715" w:rsidR="001E3D7F" w:rsidRPr="00810B71" w:rsidRDefault="00810B71" w:rsidP="00810B71">
      <w:pPr>
        <w:pStyle w:val="Prrafodelista"/>
        <w:numPr>
          <w:ilvl w:val="0"/>
          <w:numId w:val="25"/>
        </w:numPr>
        <w:rPr>
          <w:rFonts w:ascii="Arial" w:hAnsi="Arial" w:cs="Arial"/>
          <w:bCs/>
          <w:color w:val="000000" w:themeColor="text1"/>
        </w:rPr>
      </w:pPr>
      <w:r w:rsidRPr="00810B71">
        <w:rPr>
          <w:rFonts w:ascii="Arial" w:hAnsi="Arial" w:cs="Arial"/>
          <w:bCs/>
          <w:color w:val="000000" w:themeColor="text1"/>
        </w:rPr>
        <w:t xml:space="preserve">                                                                             b)</w:t>
      </w:r>
    </w:p>
    <w:bookmarkEnd w:id="0"/>
    <w:p w14:paraId="389211C5" w14:textId="0150C883" w:rsidR="00AA324E" w:rsidRPr="005A5F35" w:rsidRDefault="00210AAB" w:rsidP="00AA324E">
      <w:pPr>
        <w:pStyle w:val="Ttulo4"/>
        <w:spacing w:before="46" w:line="252" w:lineRule="auto"/>
        <w:ind w:left="1276" w:right="1455"/>
        <w:jc w:val="center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>
        <w:rPr>
          <w:rFonts w:ascii="Arial" w:hAnsi="Arial" w:cs="Arial"/>
          <w:color w:val="000000" w:themeColor="text1"/>
          <w:sz w:val="22"/>
          <w:szCs w:val="22"/>
          <w:lang w:val="es-ES"/>
        </w:rPr>
        <w:lastRenderedPageBreak/>
        <w:t>MATERIA:</w:t>
      </w:r>
    </w:p>
    <w:p w14:paraId="56C080CA" w14:textId="37835D57" w:rsidR="00AA324E" w:rsidRPr="005A5F35" w:rsidRDefault="00AA324E" w:rsidP="00AA324E">
      <w:pPr>
        <w:pStyle w:val="Ttulo4"/>
        <w:spacing w:before="46" w:line="252" w:lineRule="auto"/>
        <w:ind w:left="1276" w:right="1455"/>
        <w:jc w:val="center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 w:rsidRPr="005A5F35">
        <w:rPr>
          <w:rFonts w:ascii="Arial" w:hAnsi="Arial" w:cs="Arial"/>
          <w:color w:val="000000" w:themeColor="text1"/>
          <w:sz w:val="22"/>
          <w:szCs w:val="22"/>
          <w:lang w:val="es-ES"/>
        </w:rPr>
        <w:t>CRITERIOS</w:t>
      </w:r>
      <w:r w:rsidRPr="005A5F35">
        <w:rPr>
          <w:rFonts w:ascii="Arial" w:hAnsi="Arial" w:cs="Arial"/>
          <w:color w:val="000000" w:themeColor="text1"/>
          <w:spacing w:val="21"/>
          <w:sz w:val="22"/>
          <w:szCs w:val="22"/>
          <w:lang w:val="es-ES"/>
        </w:rPr>
        <w:t xml:space="preserve"> </w:t>
      </w:r>
      <w:r w:rsidRPr="005A5F35">
        <w:rPr>
          <w:rFonts w:ascii="Arial" w:hAnsi="Arial" w:cs="Arial"/>
          <w:color w:val="000000" w:themeColor="text1"/>
          <w:spacing w:val="-1"/>
          <w:sz w:val="22"/>
          <w:szCs w:val="22"/>
          <w:lang w:val="es-ES"/>
        </w:rPr>
        <w:t>ESPECÍFICOS</w:t>
      </w:r>
      <w:r w:rsidRPr="005A5F35">
        <w:rPr>
          <w:rFonts w:ascii="Arial" w:hAnsi="Arial" w:cs="Arial"/>
          <w:color w:val="000000" w:themeColor="text1"/>
          <w:spacing w:val="-11"/>
          <w:sz w:val="22"/>
          <w:szCs w:val="22"/>
          <w:lang w:val="es-ES"/>
        </w:rPr>
        <w:t xml:space="preserve"> </w:t>
      </w:r>
      <w:r w:rsidRPr="005A5F35">
        <w:rPr>
          <w:rFonts w:ascii="Arial" w:hAnsi="Arial" w:cs="Arial"/>
          <w:color w:val="000000" w:themeColor="text1"/>
          <w:sz w:val="22"/>
          <w:szCs w:val="22"/>
          <w:lang w:val="es-ES"/>
        </w:rPr>
        <w:t>DE</w:t>
      </w:r>
      <w:r w:rsidRPr="005A5F35">
        <w:rPr>
          <w:rFonts w:ascii="Arial" w:hAnsi="Arial" w:cs="Arial"/>
          <w:color w:val="000000" w:themeColor="text1"/>
          <w:spacing w:val="19"/>
          <w:sz w:val="22"/>
          <w:szCs w:val="22"/>
          <w:lang w:val="es-ES"/>
        </w:rPr>
        <w:t xml:space="preserve"> </w:t>
      </w:r>
      <w:r w:rsidRPr="005A5F35">
        <w:rPr>
          <w:rFonts w:ascii="Arial" w:hAnsi="Arial" w:cs="Arial"/>
          <w:color w:val="000000" w:themeColor="text1"/>
          <w:sz w:val="22"/>
          <w:szCs w:val="22"/>
          <w:lang w:val="es-ES"/>
        </w:rPr>
        <w:t>CORRECCIÓN</w:t>
      </w:r>
      <w:r w:rsidR="003D1F43" w:rsidRPr="005A5F35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</w:t>
      </w:r>
    </w:p>
    <w:p w14:paraId="3219B780" w14:textId="77777777" w:rsidR="00AA324E" w:rsidRPr="005A5F35" w:rsidRDefault="00AA324E" w:rsidP="00AA324E">
      <w:pPr>
        <w:pStyle w:val="Ttulo4"/>
        <w:spacing w:before="46" w:line="252" w:lineRule="auto"/>
        <w:ind w:left="0" w:right="1455"/>
        <w:jc w:val="center"/>
        <w:rPr>
          <w:rFonts w:ascii="Arial" w:hAnsi="Arial" w:cs="Arial"/>
          <w:color w:val="000000" w:themeColor="text1"/>
          <w:spacing w:val="21"/>
          <w:sz w:val="22"/>
          <w:szCs w:val="22"/>
          <w:lang w:val="es-ES"/>
        </w:rPr>
      </w:pPr>
    </w:p>
    <w:p w14:paraId="5202751F" w14:textId="51467EAE" w:rsidR="00371524" w:rsidRPr="005A5F35" w:rsidRDefault="00371524" w:rsidP="00371524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12ED47FD" w14:textId="4C0DF5BF" w:rsidR="00810B71" w:rsidRPr="00DD46B7" w:rsidRDefault="00810B71" w:rsidP="00810B71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  <w:r w:rsidRPr="00DD46B7">
        <w:rPr>
          <w:sz w:val="22"/>
          <w:szCs w:val="22"/>
        </w:rPr>
        <w:t>1.</w:t>
      </w:r>
      <w:r w:rsidRPr="00DD46B7">
        <w:rPr>
          <w:sz w:val="22"/>
          <w:szCs w:val="22"/>
        </w:rPr>
        <w:tab/>
        <w:t xml:space="preserve">TÉRMINOS. El </w:t>
      </w:r>
      <w:r w:rsidR="008948C9">
        <w:rPr>
          <w:sz w:val="22"/>
          <w:szCs w:val="22"/>
        </w:rPr>
        <w:t>estudiante</w:t>
      </w:r>
      <w:r w:rsidRPr="00DD46B7">
        <w:rPr>
          <w:sz w:val="22"/>
          <w:szCs w:val="22"/>
        </w:rPr>
        <w:t xml:space="preserve">, atendiendo a las imágenes propuestas, debe saber identificar cuatro términos artísticos, uno por imagen, aportando breves definiciones de </w:t>
      </w:r>
      <w:proofErr w:type="gramStart"/>
      <w:r w:rsidRPr="00DD46B7">
        <w:rPr>
          <w:sz w:val="22"/>
          <w:szCs w:val="22"/>
        </w:rPr>
        <w:t>los mismos</w:t>
      </w:r>
      <w:proofErr w:type="gramEnd"/>
      <w:r w:rsidRPr="00DD46B7">
        <w:rPr>
          <w:sz w:val="22"/>
          <w:szCs w:val="22"/>
        </w:rPr>
        <w:t xml:space="preserve"> para la comprensión de la obra. Se recomienda no superar las cinco líneas por término. La puntuación máxima para la pregunta es de 2 puntos. Esta pregunta es de respuesta única y de carácter competencial.</w:t>
      </w:r>
    </w:p>
    <w:p w14:paraId="33EF6DC8" w14:textId="77777777" w:rsidR="00810B71" w:rsidRPr="00DD46B7" w:rsidRDefault="00810B71" w:rsidP="00810B71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</w:p>
    <w:p w14:paraId="03536654" w14:textId="50F864CE" w:rsidR="00810B71" w:rsidRPr="00DD46B7" w:rsidRDefault="00810B71" w:rsidP="00810B71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  <w:r w:rsidRPr="00DD46B7">
        <w:rPr>
          <w:sz w:val="22"/>
          <w:szCs w:val="22"/>
        </w:rPr>
        <w:t>2.</w:t>
      </w:r>
      <w:r w:rsidRPr="00DD46B7">
        <w:rPr>
          <w:sz w:val="22"/>
          <w:szCs w:val="22"/>
        </w:rPr>
        <w:tab/>
        <w:t>TEMA. Se pretende que el</w:t>
      </w:r>
      <w:r w:rsidR="008948C9">
        <w:rPr>
          <w:sz w:val="22"/>
          <w:szCs w:val="22"/>
        </w:rPr>
        <w:t xml:space="preserve"> estudiante </w:t>
      </w:r>
      <w:r w:rsidRPr="00DD46B7">
        <w:rPr>
          <w:sz w:val="22"/>
          <w:szCs w:val="22"/>
        </w:rPr>
        <w:t>desarrolle uno de los temas propuestos, atendiendo a lo señalado en los epígrafes. La puntuación máxima del tema será de 2 puntos. Se tendrá en cuenta la estructura ordenada del tema y la claridad en la exposición antes que la sucesión inconexa de ideas y datos. Asimismo, se valorará la precisión en el empleo de conceptos y términos. En cuanto a la ortografía y deficiencias de expresión, se atenderá a las normas de carácter general.</w:t>
      </w:r>
    </w:p>
    <w:p w14:paraId="318961BC" w14:textId="77777777" w:rsidR="00810B71" w:rsidRPr="00DD46B7" w:rsidRDefault="00810B71" w:rsidP="00810B71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</w:p>
    <w:p w14:paraId="7E772C22" w14:textId="52B36270" w:rsidR="00810B71" w:rsidRPr="00DD46B7" w:rsidRDefault="00810B71" w:rsidP="00810B71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  <w:r w:rsidRPr="00DD46B7">
        <w:rPr>
          <w:sz w:val="22"/>
          <w:szCs w:val="22"/>
        </w:rPr>
        <w:t>3.</w:t>
      </w:r>
      <w:r w:rsidRPr="00DD46B7">
        <w:rPr>
          <w:sz w:val="22"/>
          <w:szCs w:val="22"/>
        </w:rPr>
        <w:tab/>
        <w:t xml:space="preserve">ARTISTAS. El </w:t>
      </w:r>
      <w:r w:rsidR="008948C9">
        <w:rPr>
          <w:sz w:val="22"/>
          <w:szCs w:val="22"/>
        </w:rPr>
        <w:t xml:space="preserve">estudiante </w:t>
      </w:r>
      <w:r w:rsidRPr="00DD46B7">
        <w:rPr>
          <w:sz w:val="22"/>
          <w:szCs w:val="22"/>
        </w:rPr>
        <w:t>elegirá 3 de los 5 artistas propuestos, explicando en cada uno de ellos la época, las características y sus principales obras. Se recomienda no superar las diez líneas por artista. La calificación máxima será de 1 punto por respuesta, pudiendo alcanzarse hasta un máximo de 3 puntos.</w:t>
      </w:r>
    </w:p>
    <w:p w14:paraId="3CE50618" w14:textId="77777777" w:rsidR="00810B71" w:rsidRPr="00DD46B7" w:rsidRDefault="00810B71" w:rsidP="00810B71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</w:p>
    <w:p w14:paraId="3927965E" w14:textId="43B26739" w:rsidR="00810B71" w:rsidRPr="005A5F35" w:rsidRDefault="00810B71" w:rsidP="00810B71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  <w:r w:rsidRPr="00DD46B7">
        <w:rPr>
          <w:sz w:val="22"/>
          <w:szCs w:val="22"/>
        </w:rPr>
        <w:t>4.</w:t>
      </w:r>
      <w:r w:rsidRPr="00DD46B7">
        <w:rPr>
          <w:sz w:val="22"/>
          <w:szCs w:val="22"/>
        </w:rPr>
        <w:tab/>
        <w:t xml:space="preserve">LÁMINA. Se pretende que, en el comentario de la lámina elegida entre la opcionalidad de la pregunta, el </w:t>
      </w:r>
      <w:r w:rsidR="008948C9">
        <w:rPr>
          <w:sz w:val="22"/>
          <w:szCs w:val="22"/>
        </w:rPr>
        <w:t xml:space="preserve">estudiante </w:t>
      </w:r>
      <w:r w:rsidRPr="00DD46B7">
        <w:rPr>
          <w:sz w:val="22"/>
          <w:szCs w:val="22"/>
        </w:rPr>
        <w:t>identifique, analice y comente la obra seleccionada. Se valorará la determinación del estilo artístico al que pertenece la obra y su correcta ubicación temporal, no siendo precisa la cronología exacta, aunque sí, al menos, el periodo y el siglo o siglos. Se considerarán méritos relevantes la descripción técnica, el análisis estilístico razonado y el empleo de la terminología adecuada. La puntuación máxima será de 3 puntos.</w:t>
      </w:r>
    </w:p>
    <w:p w14:paraId="0C207370" w14:textId="77777777" w:rsidR="00371524" w:rsidRPr="005A5F35" w:rsidRDefault="00371524" w:rsidP="00371524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</w:p>
    <w:p w14:paraId="42AEA42E" w14:textId="3109379B" w:rsidR="00371524" w:rsidRPr="005A5F35" w:rsidRDefault="00371524" w:rsidP="00371524">
      <w:pPr>
        <w:spacing w:before="9"/>
        <w:rPr>
          <w:rFonts w:ascii="Arial" w:eastAsia="Times New Roman" w:hAnsi="Arial" w:cs="Arial"/>
        </w:rPr>
      </w:pPr>
    </w:p>
    <w:p w14:paraId="31477CB5" w14:textId="2267D612" w:rsidR="003D1F43" w:rsidRPr="005A5F35" w:rsidRDefault="003D1F43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6425E00F" w14:textId="6E01CF52" w:rsidR="003D1F43" w:rsidRPr="005A5F35" w:rsidRDefault="003D1F43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6A23E6FA" w14:textId="3977C453" w:rsidR="003D1F43" w:rsidRDefault="003D1F43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42B370A7" w14:textId="53675D8B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3F7C7D42" w14:textId="25DE1CB4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54FFE30E" w14:textId="77B67CBB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2EDBFA4F" w14:textId="481E8396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55AAF7FE" w14:textId="1AF8B7B2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52ABFB22" w14:textId="2ACE2E88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42DBCF74" w14:textId="05B269E3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2894EDA7" w14:textId="746DDE61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35F930B7" w14:textId="33CEB186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7BEE6EE4" w14:textId="77777777" w:rsidR="00810B71" w:rsidRDefault="00810B71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0D9F45A3" w14:textId="70C3E651" w:rsidR="00907750" w:rsidRPr="005A5F35" w:rsidRDefault="00210AAB" w:rsidP="00907750">
      <w:pPr>
        <w:pStyle w:val="Ttulo4"/>
        <w:spacing w:before="46" w:line="252" w:lineRule="auto"/>
        <w:ind w:left="1276" w:right="1455"/>
        <w:jc w:val="center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>
        <w:rPr>
          <w:rFonts w:ascii="Arial" w:hAnsi="Arial" w:cs="Arial"/>
          <w:color w:val="000000" w:themeColor="text1"/>
          <w:sz w:val="22"/>
          <w:szCs w:val="22"/>
          <w:lang w:val="es-ES"/>
        </w:rPr>
        <w:lastRenderedPageBreak/>
        <w:t>MATERIA:</w:t>
      </w:r>
    </w:p>
    <w:p w14:paraId="2BA4168D" w14:textId="77777777" w:rsidR="00AD245B" w:rsidRPr="005A5F35" w:rsidRDefault="00AD245B" w:rsidP="00AD245B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center"/>
        <w:rPr>
          <w:rFonts w:ascii="Arial" w:hAnsi="Arial" w:cs="Arial"/>
          <w:b/>
          <w:spacing w:val="-3"/>
        </w:rPr>
      </w:pPr>
      <w:r w:rsidRPr="005A5F35">
        <w:rPr>
          <w:rFonts w:ascii="Arial" w:hAnsi="Arial" w:cs="Arial"/>
          <w:b/>
          <w:spacing w:val="-3"/>
        </w:rPr>
        <w:t>SOLUCIONES</w:t>
      </w:r>
    </w:p>
    <w:p w14:paraId="3EC94EF2" w14:textId="542427D4" w:rsidR="00C52ED2" w:rsidRDefault="00AD245B" w:rsidP="00AD245B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center"/>
        <w:rPr>
          <w:rFonts w:ascii="Arial" w:hAnsi="Arial" w:cs="Arial"/>
          <w:b/>
          <w:spacing w:val="-3"/>
        </w:rPr>
      </w:pPr>
      <w:r w:rsidRPr="005A5F35">
        <w:rPr>
          <w:rFonts w:ascii="Arial" w:hAnsi="Arial" w:cs="Arial"/>
          <w:b/>
          <w:spacing w:val="-3"/>
        </w:rPr>
        <w:t>(Documento de trabajo orientativo)</w:t>
      </w:r>
    </w:p>
    <w:p w14:paraId="2CB932FA" w14:textId="77777777" w:rsidR="00810B71" w:rsidRDefault="00810B71" w:rsidP="00AD245B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center"/>
        <w:rPr>
          <w:rFonts w:ascii="Arial" w:hAnsi="Arial" w:cs="Arial"/>
          <w:b/>
          <w:spacing w:val="-3"/>
        </w:rPr>
      </w:pPr>
    </w:p>
    <w:p w14:paraId="14E54D84" w14:textId="77777777" w:rsidR="00810B71" w:rsidRPr="005A5F35" w:rsidRDefault="00810B71" w:rsidP="00AD245B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center"/>
        <w:rPr>
          <w:rFonts w:ascii="Arial" w:hAnsi="Arial" w:cs="Arial"/>
          <w:b/>
          <w:spacing w:val="-3"/>
        </w:rPr>
      </w:pPr>
    </w:p>
    <w:p w14:paraId="497B0DB1" w14:textId="5EA0370D" w:rsidR="00371524" w:rsidRDefault="00810B71" w:rsidP="00810B71">
      <w:pPr>
        <w:pStyle w:val="Prrafodelista"/>
        <w:numPr>
          <w:ilvl w:val="0"/>
          <w:numId w:val="26"/>
        </w:num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TÉRMINOS</w:t>
      </w:r>
    </w:p>
    <w:p w14:paraId="632012F8" w14:textId="77777777" w:rsidR="00810B71" w:rsidRDefault="00810B71" w:rsidP="00810B71">
      <w:pPr>
        <w:jc w:val="both"/>
        <w:rPr>
          <w:rFonts w:ascii="Arial" w:hAnsi="Arial" w:cs="Arial"/>
          <w:color w:val="000000" w:themeColor="text1"/>
        </w:rPr>
      </w:pPr>
    </w:p>
    <w:p w14:paraId="32462833" w14:textId="5D16FB3E" w:rsidR="00810B71" w:rsidRDefault="00810B71" w:rsidP="00810B71">
      <w:pPr>
        <w:jc w:val="both"/>
        <w:rPr>
          <w:rFonts w:ascii="Arial" w:hAnsi="Arial" w:cs="Arial"/>
          <w:color w:val="000000" w:themeColor="text1"/>
        </w:rPr>
      </w:pPr>
      <w:r w:rsidRPr="00E67280">
        <w:rPr>
          <w:rFonts w:ascii="Arial" w:hAnsi="Arial" w:cs="Arial"/>
          <w:b/>
          <w:bCs/>
          <w:color w:val="000000" w:themeColor="text1"/>
        </w:rPr>
        <w:t>Retablo:</w:t>
      </w:r>
      <w:r w:rsidRPr="00810B71">
        <w:t xml:space="preserve"> </w:t>
      </w:r>
      <w:r w:rsidR="008948C9">
        <w:rPr>
          <w:rFonts w:ascii="Arial" w:hAnsi="Arial" w:cs="Arial"/>
          <w:color w:val="000000" w:themeColor="text1"/>
        </w:rPr>
        <w:t>Ob</w:t>
      </w:r>
      <w:r w:rsidRPr="00810B71">
        <w:rPr>
          <w:rFonts w:ascii="Arial" w:hAnsi="Arial" w:cs="Arial"/>
          <w:color w:val="000000" w:themeColor="text1"/>
        </w:rPr>
        <w:t>ra de arte que cubre el muro tras el altar La creación de estos retablos durante el Gótico (ss. XIII-XV) supuso una gran novedad ya que la pintura se independiza del muro. El retablo evoluciona durante el Gótico, siglos XIII al XV, pasando de una tabla a dos, “díptico”, tres, “tríptico” o a muchas, “políptic</w:t>
      </w:r>
      <w:r w:rsidRPr="008948C9">
        <w:rPr>
          <w:rFonts w:ascii="Arial" w:hAnsi="Arial" w:cs="Arial"/>
        </w:rPr>
        <w:t>o</w:t>
      </w:r>
      <w:r w:rsidR="00F167CE" w:rsidRPr="008948C9">
        <w:rPr>
          <w:rFonts w:ascii="Arial" w:hAnsi="Arial" w:cs="Arial"/>
        </w:rPr>
        <w:t>”</w:t>
      </w:r>
      <w:r w:rsidRPr="008948C9">
        <w:rPr>
          <w:rFonts w:ascii="Arial" w:hAnsi="Arial" w:cs="Arial"/>
        </w:rPr>
        <w:t>.</w:t>
      </w:r>
    </w:p>
    <w:p w14:paraId="5293809E" w14:textId="61B80BF1" w:rsidR="00810B71" w:rsidRDefault="00810B71" w:rsidP="00810B71">
      <w:pPr>
        <w:jc w:val="both"/>
        <w:rPr>
          <w:rFonts w:ascii="Arial" w:hAnsi="Arial" w:cs="Arial"/>
          <w:color w:val="000000" w:themeColor="text1"/>
        </w:rPr>
      </w:pPr>
      <w:r w:rsidRPr="00E67280">
        <w:rPr>
          <w:rFonts w:ascii="Arial" w:hAnsi="Arial" w:cs="Arial"/>
          <w:b/>
          <w:bCs/>
          <w:color w:val="000000" w:themeColor="text1"/>
        </w:rPr>
        <w:t>Girola</w:t>
      </w:r>
      <w:r>
        <w:rPr>
          <w:rFonts w:ascii="Arial" w:hAnsi="Arial" w:cs="Arial"/>
          <w:color w:val="000000" w:themeColor="text1"/>
        </w:rPr>
        <w:t>:</w:t>
      </w:r>
      <w:r w:rsidR="00534B69" w:rsidRPr="00534B69">
        <w:t xml:space="preserve"> </w:t>
      </w:r>
      <w:r w:rsidR="00534B69" w:rsidRPr="00534B69">
        <w:rPr>
          <w:rFonts w:ascii="Arial" w:hAnsi="Arial" w:cs="Arial"/>
          <w:color w:val="000000" w:themeColor="text1"/>
        </w:rPr>
        <w:t>es un pasillo, prolongación de las naves laterales y que rodea por la parte trasera al presbiterio. Comenzó a utilizarse durante el Románico (</w:t>
      </w:r>
      <w:r w:rsidR="00534B69" w:rsidRPr="008948C9">
        <w:rPr>
          <w:rFonts w:ascii="Arial" w:hAnsi="Arial" w:cs="Arial"/>
        </w:rPr>
        <w:t>s</w:t>
      </w:r>
      <w:r w:rsidR="00F167CE" w:rsidRPr="008948C9">
        <w:rPr>
          <w:rFonts w:ascii="Arial" w:hAnsi="Arial" w:cs="Arial"/>
        </w:rPr>
        <w:t>s</w:t>
      </w:r>
      <w:r w:rsidR="00534B69" w:rsidRPr="008948C9">
        <w:rPr>
          <w:rFonts w:ascii="Arial" w:hAnsi="Arial" w:cs="Arial"/>
        </w:rPr>
        <w:t xml:space="preserve">. </w:t>
      </w:r>
      <w:r w:rsidR="00534B69" w:rsidRPr="00534B69">
        <w:rPr>
          <w:rFonts w:ascii="Arial" w:hAnsi="Arial" w:cs="Arial"/>
          <w:color w:val="000000" w:themeColor="text1"/>
        </w:rPr>
        <w:t>X-XIII), sobre todo en las conocidas como iglesias de peregrinación</w:t>
      </w:r>
      <w:r w:rsidR="00F167CE" w:rsidRPr="00F167CE">
        <w:rPr>
          <w:rFonts w:ascii="Arial" w:hAnsi="Arial" w:cs="Arial"/>
          <w:color w:val="FF0000"/>
        </w:rPr>
        <w:t>.</w:t>
      </w:r>
    </w:p>
    <w:p w14:paraId="5C910E4D" w14:textId="3582C0B2" w:rsidR="00810B71" w:rsidRDefault="00810B71" w:rsidP="00810B71">
      <w:pPr>
        <w:jc w:val="both"/>
        <w:rPr>
          <w:rFonts w:ascii="Arial" w:hAnsi="Arial" w:cs="Arial"/>
          <w:color w:val="000000" w:themeColor="text1"/>
        </w:rPr>
      </w:pPr>
      <w:r w:rsidRPr="00E67280">
        <w:rPr>
          <w:rFonts w:ascii="Arial" w:hAnsi="Arial" w:cs="Arial"/>
          <w:b/>
          <w:bCs/>
          <w:color w:val="000000" w:themeColor="text1"/>
        </w:rPr>
        <w:t>Voluta:</w:t>
      </w:r>
      <w:r w:rsidR="00534B69" w:rsidRPr="00534B69">
        <w:t xml:space="preserve"> </w:t>
      </w:r>
      <w:r w:rsidR="00534B69" w:rsidRPr="008948C9">
        <w:rPr>
          <w:rFonts w:ascii="Arial" w:hAnsi="Arial" w:cs="Arial"/>
        </w:rPr>
        <w:t>Adorno</w:t>
      </w:r>
      <w:r w:rsidR="00534B69" w:rsidRPr="00534B69">
        <w:rPr>
          <w:rFonts w:ascii="Arial" w:hAnsi="Arial" w:cs="Arial"/>
          <w:color w:val="000000" w:themeColor="text1"/>
        </w:rPr>
        <w:t xml:space="preserve"> en forma de espiral o caracol, que se coloca en los capiteles de los órdenes jónico y compuesto.</w:t>
      </w:r>
    </w:p>
    <w:p w14:paraId="4E554BA6" w14:textId="62E94D5C" w:rsidR="00810B71" w:rsidRDefault="00810B71" w:rsidP="00810B71">
      <w:pPr>
        <w:jc w:val="both"/>
        <w:rPr>
          <w:rFonts w:ascii="Arial" w:hAnsi="Arial" w:cs="Arial"/>
          <w:color w:val="000000" w:themeColor="text1"/>
        </w:rPr>
      </w:pPr>
      <w:r w:rsidRPr="00E67280">
        <w:rPr>
          <w:rFonts w:ascii="Arial" w:hAnsi="Arial" w:cs="Arial"/>
          <w:b/>
          <w:bCs/>
          <w:color w:val="000000" w:themeColor="text1"/>
        </w:rPr>
        <w:t>Mihrab:</w:t>
      </w:r>
      <w:r>
        <w:rPr>
          <w:rFonts w:ascii="Arial" w:hAnsi="Arial" w:cs="Arial"/>
          <w:color w:val="000000" w:themeColor="text1"/>
        </w:rPr>
        <w:t xml:space="preserve"> </w:t>
      </w:r>
      <w:r w:rsidR="00534B69" w:rsidRPr="00534B69">
        <w:rPr>
          <w:rFonts w:ascii="Arial" w:hAnsi="Arial" w:cs="Arial"/>
          <w:color w:val="000000" w:themeColor="text1"/>
        </w:rPr>
        <w:t>nicho practicado en el muro de la quibla de una</w:t>
      </w:r>
      <w:r w:rsidR="00534B69">
        <w:rPr>
          <w:rFonts w:ascii="Arial" w:hAnsi="Arial" w:cs="Arial"/>
          <w:color w:val="000000" w:themeColor="text1"/>
        </w:rPr>
        <w:t xml:space="preserve"> </w:t>
      </w:r>
      <w:r w:rsidR="00534B69" w:rsidRPr="00534B69">
        <w:rPr>
          <w:rFonts w:ascii="Arial" w:hAnsi="Arial" w:cs="Arial"/>
          <w:color w:val="000000" w:themeColor="text1"/>
        </w:rPr>
        <w:t>mezquita y que marca la dirección sagrada hacia la que</w:t>
      </w:r>
      <w:r w:rsidR="00534B69">
        <w:rPr>
          <w:rFonts w:ascii="Arial" w:hAnsi="Arial" w:cs="Arial"/>
          <w:color w:val="000000" w:themeColor="text1"/>
        </w:rPr>
        <w:t xml:space="preserve"> </w:t>
      </w:r>
      <w:r w:rsidR="00534B69" w:rsidRPr="00534B69">
        <w:rPr>
          <w:rFonts w:ascii="Arial" w:hAnsi="Arial" w:cs="Arial"/>
          <w:color w:val="000000" w:themeColor="text1"/>
        </w:rPr>
        <w:t>hay que orar (al este generalmente, dirección a La Meca,</w:t>
      </w:r>
      <w:r w:rsidR="00534B69">
        <w:rPr>
          <w:rFonts w:ascii="Arial" w:hAnsi="Arial" w:cs="Arial"/>
          <w:color w:val="000000" w:themeColor="text1"/>
        </w:rPr>
        <w:t xml:space="preserve"> </w:t>
      </w:r>
      <w:r w:rsidR="00534B69" w:rsidRPr="00534B69">
        <w:rPr>
          <w:rFonts w:ascii="Arial" w:hAnsi="Arial" w:cs="Arial"/>
          <w:color w:val="000000" w:themeColor="text1"/>
        </w:rPr>
        <w:t>al sur en las mezquitas andalusíes).</w:t>
      </w:r>
    </w:p>
    <w:p w14:paraId="4360F7FA" w14:textId="77777777" w:rsidR="00534B69" w:rsidRPr="00810B71" w:rsidRDefault="00534B69" w:rsidP="00810B71">
      <w:pPr>
        <w:jc w:val="both"/>
        <w:rPr>
          <w:rFonts w:ascii="Arial" w:hAnsi="Arial" w:cs="Arial"/>
          <w:color w:val="000000" w:themeColor="text1"/>
        </w:rPr>
      </w:pPr>
    </w:p>
    <w:p w14:paraId="42E5464F" w14:textId="16B40C10" w:rsidR="00810B71" w:rsidRDefault="00810B71" w:rsidP="00810B71">
      <w:pPr>
        <w:pStyle w:val="Prrafodelista"/>
        <w:numPr>
          <w:ilvl w:val="0"/>
          <w:numId w:val="26"/>
        </w:num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TEMAS</w:t>
      </w:r>
    </w:p>
    <w:p w14:paraId="021576F5" w14:textId="77777777" w:rsidR="00810B71" w:rsidRDefault="00810B71" w:rsidP="00810B71">
      <w:pPr>
        <w:jc w:val="both"/>
        <w:rPr>
          <w:rFonts w:ascii="Arial" w:hAnsi="Arial" w:cs="Arial"/>
          <w:color w:val="000000" w:themeColor="text1"/>
        </w:rPr>
      </w:pPr>
    </w:p>
    <w:p w14:paraId="2232F2B3" w14:textId="77777777" w:rsidR="00534B69" w:rsidRPr="00534B69" w:rsidRDefault="00534B69" w:rsidP="00810B71">
      <w:pPr>
        <w:jc w:val="both"/>
        <w:rPr>
          <w:rFonts w:ascii="Arial" w:hAnsi="Arial" w:cs="Arial"/>
          <w:b/>
          <w:bCs/>
          <w:color w:val="000000" w:themeColor="text1"/>
        </w:rPr>
      </w:pPr>
      <w:r w:rsidRPr="00534B69">
        <w:rPr>
          <w:rFonts w:ascii="Arial" w:hAnsi="Arial" w:cs="Arial"/>
          <w:b/>
          <w:bCs/>
          <w:color w:val="000000" w:themeColor="text1"/>
        </w:rPr>
        <w:t>Pintura barroca española</w:t>
      </w:r>
    </w:p>
    <w:p w14:paraId="76362E6B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Contexto: El "Siglo de Oro" español. El arte está fuertemente marcado por la Contrarreforma católica y la necesidad de expresar la fe de forma didáctica y emocional. La monarquía (Felipe IV) y la Iglesia son los principales mecenas.</w:t>
      </w:r>
    </w:p>
    <w:p w14:paraId="6774C202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Características Clave:</w:t>
      </w:r>
    </w:p>
    <w:p w14:paraId="11566B1D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Naturalismo y Realismo Radical: Búsqueda de la representación veraz de las figuras, incluyendo sus defectos y vestimentas cotidianas. Se usan modelos reales del pueblo.</w:t>
      </w:r>
    </w:p>
    <w:p w14:paraId="39102A8B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Tenebrismo: Uso dramático del claroscuro (técnica importada de Caravaggio). Fuerte contraste de luz y sombra para centrar la atención en las figuras principales y crear intensidad emocional.</w:t>
      </w:r>
    </w:p>
    <w:p w14:paraId="09194234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Temática: Religiosa (predominante): Inmaculadas, mártires, santos. A menudo con énfasis en el misticismo, el éxtasis y la penitencia. Desarrollo del Retrato (principalmente de la realeza y la corte) y la Naturaleza Muerta (bodegón).</w:t>
      </w:r>
    </w:p>
    <w:p w14:paraId="0345B18B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Composición: Predominio del dinamismo, la asimetría y el movimiento diagonal, en contraste con la calma renacentista.</w:t>
      </w:r>
    </w:p>
    <w:p w14:paraId="031D19AA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Color y Pincelada: Evolución desde la pincelada precisa y el dibujo riguroso (inicio del siglo) hacia la pincelada suelta y la riqueza cromática (etapa final, influencia veneciana).</w:t>
      </w:r>
    </w:p>
    <w:p w14:paraId="0E6E3AE5" w14:textId="77777777" w:rsidR="00534B69" w:rsidRDefault="00534B69" w:rsidP="00534B69">
      <w:pPr>
        <w:jc w:val="both"/>
        <w:rPr>
          <w:rFonts w:ascii="Arial" w:hAnsi="Arial" w:cs="Arial"/>
          <w:color w:val="000000" w:themeColor="text1"/>
        </w:rPr>
      </w:pPr>
    </w:p>
    <w:p w14:paraId="35D61625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lastRenderedPageBreak/>
        <w:t>Focos Artísticos Principales:</w:t>
      </w:r>
    </w:p>
    <w:p w14:paraId="0B68565B" w14:textId="77777777" w:rsidR="008948C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 xml:space="preserve">Sevilla: Centro inicial del naturalismo y el tenebrismo. </w:t>
      </w:r>
    </w:p>
    <w:p w14:paraId="69C32B32" w14:textId="79FB4E2C" w:rsidR="00534B69" w:rsidRPr="008948C9" w:rsidRDefault="00534B69" w:rsidP="00534B69">
      <w:pPr>
        <w:jc w:val="both"/>
        <w:rPr>
          <w:rFonts w:ascii="Arial" w:hAnsi="Arial" w:cs="Arial"/>
        </w:rPr>
      </w:pPr>
      <w:r w:rsidRPr="008948C9">
        <w:rPr>
          <w:rFonts w:ascii="Arial" w:hAnsi="Arial" w:cs="Arial"/>
        </w:rPr>
        <w:t>Artistas clave:</w:t>
      </w:r>
    </w:p>
    <w:p w14:paraId="303CC7D7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Zurbarán: Maestro de la luz, el misticismo monacal y los paños blancos y voluminosos. Excelente en bodegones sobrios.</w:t>
      </w:r>
    </w:p>
    <w:p w14:paraId="635A7A58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Murillo: Pintura dulce, emotiva y popular. Famoso por sus Vírgenes Inmaculadas y sus representaciones de niños mendigos.</w:t>
      </w:r>
    </w:p>
    <w:p w14:paraId="24EAA7AF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Madrid: Centro de la Corte y el retrato.</w:t>
      </w:r>
    </w:p>
    <w:p w14:paraId="14BD5BCF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Velázquez: El genio universal. Evolución del tenebrismo al uso magistral de la luz, el color y la perspectiva aérea. Máximo retratista de la monarquía (Las Meninas).</w:t>
      </w:r>
    </w:p>
    <w:p w14:paraId="70BB4EF3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Valencia:</w:t>
      </w:r>
    </w:p>
    <w:p w14:paraId="4C95218A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 xml:space="preserve">Ribera </w:t>
      </w:r>
      <w:r w:rsidRPr="008948C9">
        <w:rPr>
          <w:rFonts w:ascii="Arial" w:hAnsi="Arial" w:cs="Arial"/>
          <w:i/>
          <w:iCs/>
          <w:color w:val="000000" w:themeColor="text1"/>
        </w:rPr>
        <w:t>("</w:t>
      </w:r>
      <w:r w:rsidRPr="008948C9">
        <w:rPr>
          <w:rFonts w:ascii="Arial" w:hAnsi="Arial" w:cs="Arial"/>
          <w:color w:val="000000" w:themeColor="text1"/>
        </w:rPr>
        <w:t xml:space="preserve">El </w:t>
      </w:r>
      <w:proofErr w:type="spellStart"/>
      <w:r w:rsidRPr="008948C9">
        <w:rPr>
          <w:rFonts w:ascii="Arial" w:hAnsi="Arial" w:cs="Arial"/>
          <w:color w:val="000000" w:themeColor="text1"/>
        </w:rPr>
        <w:t>Españoleto</w:t>
      </w:r>
      <w:proofErr w:type="spellEnd"/>
      <w:r w:rsidRPr="008948C9">
        <w:rPr>
          <w:rFonts w:ascii="Arial" w:hAnsi="Arial" w:cs="Arial"/>
          <w:color w:val="000000" w:themeColor="text1"/>
        </w:rPr>
        <w:t>"):</w:t>
      </w:r>
      <w:r w:rsidRPr="00534B69">
        <w:rPr>
          <w:rFonts w:ascii="Arial" w:hAnsi="Arial" w:cs="Arial"/>
          <w:color w:val="000000" w:themeColor="text1"/>
        </w:rPr>
        <w:t xml:space="preserve"> Trabajó principalmente en Nápoles (virreinato español). Gran exponente del tenebrismo más áspero y de la representación de mártires y filósofos.</w:t>
      </w:r>
    </w:p>
    <w:p w14:paraId="5B7151E1" w14:textId="47F84BFC" w:rsid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Legado: La pintura española del Barroco es una de las cimas de la historia del arte occidental, destacando por su profunda espiritualidad y su inigualable capacidad psicológica en el retrato.</w:t>
      </w:r>
    </w:p>
    <w:p w14:paraId="3E5DC056" w14:textId="77777777" w:rsidR="00534B69" w:rsidRDefault="00534B69" w:rsidP="00810B71">
      <w:pPr>
        <w:jc w:val="both"/>
        <w:rPr>
          <w:rFonts w:ascii="Arial" w:hAnsi="Arial" w:cs="Arial"/>
          <w:b/>
          <w:bCs/>
          <w:color w:val="000000" w:themeColor="text1"/>
        </w:rPr>
      </w:pPr>
    </w:p>
    <w:p w14:paraId="3D142827" w14:textId="1026DFA0" w:rsidR="00534B69" w:rsidRPr="00534B69" w:rsidRDefault="00534B69" w:rsidP="00810B71">
      <w:pPr>
        <w:jc w:val="both"/>
        <w:rPr>
          <w:rFonts w:ascii="Arial" w:hAnsi="Arial" w:cs="Arial"/>
          <w:b/>
          <w:bCs/>
          <w:color w:val="000000" w:themeColor="text1"/>
        </w:rPr>
      </w:pPr>
      <w:r w:rsidRPr="00534B69">
        <w:rPr>
          <w:rFonts w:ascii="Arial" w:hAnsi="Arial" w:cs="Arial"/>
          <w:b/>
          <w:bCs/>
          <w:color w:val="000000" w:themeColor="text1"/>
        </w:rPr>
        <w:t>Arquitectura Gótica</w:t>
      </w:r>
    </w:p>
    <w:p w14:paraId="179D7E90" w14:textId="55C15DCA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Periodo: Nace a mediados del Siglo XII y se desarrolla plenamente en Europa Occidental hasta el Renacimiento (Siglos XIII-XVI).</w:t>
      </w:r>
    </w:p>
    <w:p w14:paraId="100D1D27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 xml:space="preserve">Origen: Isla de Francia (Francia), en la abadía de Saint-Denis con el abad </w:t>
      </w:r>
      <w:proofErr w:type="spellStart"/>
      <w:r w:rsidRPr="00534B69">
        <w:rPr>
          <w:rFonts w:ascii="Arial" w:hAnsi="Arial" w:cs="Arial"/>
          <w:color w:val="000000" w:themeColor="text1"/>
        </w:rPr>
        <w:t>Suger</w:t>
      </w:r>
      <w:proofErr w:type="spellEnd"/>
      <w:r w:rsidRPr="00534B69">
        <w:rPr>
          <w:rFonts w:ascii="Arial" w:hAnsi="Arial" w:cs="Arial"/>
          <w:color w:val="000000" w:themeColor="text1"/>
        </w:rPr>
        <w:t>.</w:t>
      </w:r>
    </w:p>
    <w:p w14:paraId="1D5B4E10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 xml:space="preserve">Objetivo Principal: Buscar la </w:t>
      </w:r>
      <w:proofErr w:type="gramStart"/>
      <w:r w:rsidRPr="00534B69">
        <w:rPr>
          <w:rFonts w:ascii="Arial" w:hAnsi="Arial" w:cs="Arial"/>
          <w:color w:val="000000" w:themeColor="text1"/>
        </w:rPr>
        <w:t>máxima altura y la máxima luminosidad</w:t>
      </w:r>
      <w:proofErr w:type="gramEnd"/>
      <w:r w:rsidRPr="00534B69">
        <w:rPr>
          <w:rFonts w:ascii="Arial" w:hAnsi="Arial" w:cs="Arial"/>
          <w:color w:val="000000" w:themeColor="text1"/>
        </w:rPr>
        <w:t xml:space="preserve"> (el "templo como Jerusalén Celestial").</w:t>
      </w:r>
    </w:p>
    <w:p w14:paraId="58954D41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Características Estructurales Clave:</w:t>
      </w:r>
    </w:p>
    <w:p w14:paraId="09DD60A4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Arco Apuntado u Ojival: Sustituye al arco de medio punto románico. Permite distribuir mejor el peso y ganar altura y esbeltez.</w:t>
      </w:r>
    </w:p>
    <w:p w14:paraId="08DA26D9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Características Estéticas:</w:t>
      </w:r>
    </w:p>
    <w:p w14:paraId="0EDAD777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Verticalidad: Predominio de líneas ascendentes y esbeltas, buscando acercarse a Dios.</w:t>
      </w:r>
    </w:p>
    <w:p w14:paraId="22CBF39B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Luminosidad: La luz (a través de las vidrieras) se convierte en el elemento esencial y místico, reemplazando la oscuridad románica.</w:t>
      </w:r>
    </w:p>
    <w:p w14:paraId="01EE26A8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Vidrieras: Sustituyen a la pintura mural, llenando los espacios con luz coloreada y narraciones bíblicas. Rosetones monumentales.</w:t>
      </w:r>
    </w:p>
    <w:p w14:paraId="45B6D3B7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Decoración: Profusión de elementos decorativos como agujas, pináculos y gárgolas. La escultura se integra en la arquitectura, ganando naturalismo.</w:t>
      </w:r>
    </w:p>
    <w:p w14:paraId="13DEF214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Edificio Tipo: La Catedral (símbolo del poder de la ciudad, el obispo y el burgo).</w:t>
      </w:r>
    </w:p>
    <w:p w14:paraId="08602FC6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Fases (Ejemplos Franceses):</w:t>
      </w:r>
    </w:p>
    <w:p w14:paraId="68D8E836" w14:textId="3B760C45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Gótico Primitivo: (Siglo XII). Uso de bóvedas sexpartitas. Ej</w:t>
      </w:r>
      <w:r w:rsidR="008948C9">
        <w:rPr>
          <w:rFonts w:ascii="Arial" w:hAnsi="Arial" w:cs="Arial"/>
          <w:color w:val="000000" w:themeColor="text1"/>
        </w:rPr>
        <w:t>emplo</w:t>
      </w:r>
      <w:r w:rsidRPr="00534B69">
        <w:rPr>
          <w:rFonts w:ascii="Arial" w:hAnsi="Arial" w:cs="Arial"/>
          <w:color w:val="000000" w:themeColor="text1"/>
        </w:rPr>
        <w:t xml:space="preserve">: </w:t>
      </w:r>
      <w:proofErr w:type="spellStart"/>
      <w:r w:rsidRPr="008948C9">
        <w:rPr>
          <w:rFonts w:ascii="Arial" w:hAnsi="Arial" w:cs="Arial"/>
          <w:i/>
          <w:iCs/>
          <w:color w:val="000000" w:themeColor="text1"/>
        </w:rPr>
        <w:t>N</w:t>
      </w:r>
      <w:r w:rsidR="008948C9" w:rsidRPr="008948C9">
        <w:rPr>
          <w:rFonts w:ascii="Arial" w:hAnsi="Arial" w:cs="Arial"/>
          <w:i/>
          <w:iCs/>
          <w:color w:val="000000" w:themeColor="text1"/>
        </w:rPr>
        <w:t>ô</w:t>
      </w:r>
      <w:r w:rsidRPr="008948C9">
        <w:rPr>
          <w:rFonts w:ascii="Arial" w:hAnsi="Arial" w:cs="Arial"/>
          <w:i/>
          <w:iCs/>
          <w:color w:val="000000" w:themeColor="text1"/>
        </w:rPr>
        <w:t>tre</w:t>
      </w:r>
      <w:proofErr w:type="spellEnd"/>
      <w:r w:rsidRPr="008948C9">
        <w:rPr>
          <w:rFonts w:ascii="Arial" w:hAnsi="Arial" w:cs="Arial"/>
          <w:i/>
          <w:iCs/>
          <w:color w:val="000000" w:themeColor="text1"/>
        </w:rPr>
        <w:t xml:space="preserve"> Dame de París.</w:t>
      </w:r>
    </w:p>
    <w:p w14:paraId="64515BEC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</w:p>
    <w:p w14:paraId="597E6842" w14:textId="77777777" w:rsidR="00534B69" w:rsidRDefault="00534B69" w:rsidP="00534B69">
      <w:pPr>
        <w:jc w:val="both"/>
        <w:rPr>
          <w:rFonts w:ascii="Arial" w:hAnsi="Arial" w:cs="Arial"/>
          <w:color w:val="000000" w:themeColor="text1"/>
        </w:rPr>
      </w:pPr>
    </w:p>
    <w:p w14:paraId="204053B0" w14:textId="7637E5F9" w:rsidR="00534B69" w:rsidRPr="008948C9" w:rsidRDefault="00534B69" w:rsidP="00534B69">
      <w:pPr>
        <w:jc w:val="both"/>
        <w:rPr>
          <w:rFonts w:ascii="Arial" w:hAnsi="Arial" w:cs="Arial"/>
          <w:i/>
          <w:iCs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 xml:space="preserve">Gótico Clásico o Pleno: (Siglo XIII). Máxima altura y pureza formal. </w:t>
      </w:r>
      <w:proofErr w:type="spellStart"/>
      <w:r w:rsidRPr="00534B69">
        <w:rPr>
          <w:rFonts w:ascii="Arial" w:hAnsi="Arial" w:cs="Arial"/>
          <w:color w:val="000000" w:themeColor="text1"/>
        </w:rPr>
        <w:t>Ej</w:t>
      </w:r>
      <w:proofErr w:type="spellEnd"/>
      <w:r w:rsidRPr="00534B69">
        <w:rPr>
          <w:rFonts w:ascii="Arial" w:hAnsi="Arial" w:cs="Arial"/>
          <w:color w:val="000000" w:themeColor="text1"/>
        </w:rPr>
        <w:t xml:space="preserve">: </w:t>
      </w:r>
      <w:r w:rsidRPr="008948C9">
        <w:rPr>
          <w:rFonts w:ascii="Arial" w:hAnsi="Arial" w:cs="Arial"/>
          <w:i/>
          <w:iCs/>
          <w:color w:val="000000" w:themeColor="text1"/>
        </w:rPr>
        <w:t>Chartres, Reims, Amiens.</w:t>
      </w:r>
    </w:p>
    <w:p w14:paraId="0535E029" w14:textId="77777777" w:rsidR="00534B69" w:rsidRPr="008948C9" w:rsidRDefault="00534B69" w:rsidP="00534B69">
      <w:pPr>
        <w:jc w:val="both"/>
        <w:rPr>
          <w:rFonts w:ascii="Arial" w:hAnsi="Arial" w:cs="Arial"/>
          <w:i/>
          <w:iCs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 xml:space="preserve">Gótico Radiante: (Siglo XIII-XIV). Máxima reducción de los muros y luminosidad. </w:t>
      </w:r>
      <w:proofErr w:type="spellStart"/>
      <w:r w:rsidRPr="00534B69">
        <w:rPr>
          <w:rFonts w:ascii="Arial" w:hAnsi="Arial" w:cs="Arial"/>
          <w:color w:val="000000" w:themeColor="text1"/>
        </w:rPr>
        <w:t>Ej</w:t>
      </w:r>
      <w:proofErr w:type="spellEnd"/>
      <w:r w:rsidRPr="00534B69">
        <w:rPr>
          <w:rFonts w:ascii="Arial" w:hAnsi="Arial" w:cs="Arial"/>
          <w:color w:val="000000" w:themeColor="text1"/>
        </w:rPr>
        <w:t xml:space="preserve">: </w:t>
      </w:r>
      <w:proofErr w:type="spellStart"/>
      <w:r w:rsidRPr="008948C9">
        <w:rPr>
          <w:rFonts w:ascii="Arial" w:hAnsi="Arial" w:cs="Arial"/>
          <w:i/>
          <w:iCs/>
          <w:color w:val="000000" w:themeColor="text1"/>
        </w:rPr>
        <w:t>Sainte-Chapelle</w:t>
      </w:r>
      <w:proofErr w:type="spellEnd"/>
      <w:r w:rsidRPr="008948C9">
        <w:rPr>
          <w:rFonts w:ascii="Arial" w:hAnsi="Arial" w:cs="Arial"/>
          <w:i/>
          <w:iCs/>
          <w:color w:val="000000" w:themeColor="text1"/>
        </w:rPr>
        <w:t>.</w:t>
      </w:r>
    </w:p>
    <w:p w14:paraId="3D064B49" w14:textId="7F5467C8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Gótico Flamígero: (Siglo XV). Ornamentación exuberante con tracería curva que imita flamas</w:t>
      </w:r>
      <w:r w:rsidR="008948C9">
        <w:rPr>
          <w:rFonts w:ascii="Arial" w:hAnsi="Arial" w:cs="Arial"/>
          <w:color w:val="000000" w:themeColor="text1"/>
        </w:rPr>
        <w:t xml:space="preserve">. </w:t>
      </w:r>
      <w:proofErr w:type="spellStart"/>
      <w:r w:rsidR="008948C9">
        <w:rPr>
          <w:rFonts w:ascii="Arial" w:hAnsi="Arial" w:cs="Arial"/>
          <w:color w:val="000000" w:themeColor="text1"/>
        </w:rPr>
        <w:t>Ej</w:t>
      </w:r>
      <w:proofErr w:type="spellEnd"/>
      <w:r w:rsidR="008948C9">
        <w:rPr>
          <w:rFonts w:ascii="Arial" w:hAnsi="Arial" w:cs="Arial"/>
          <w:color w:val="000000" w:themeColor="text1"/>
        </w:rPr>
        <w:t xml:space="preserve">: </w:t>
      </w:r>
      <w:r w:rsidR="008948C9" w:rsidRPr="008948C9">
        <w:rPr>
          <w:rFonts w:ascii="Arial" w:hAnsi="Arial" w:cs="Arial"/>
          <w:color w:val="000000" w:themeColor="text1"/>
        </w:rPr>
        <w:t>Abadía de Westminster</w:t>
      </w:r>
      <w:r w:rsidR="008948C9">
        <w:rPr>
          <w:rFonts w:ascii="Arial" w:hAnsi="Arial" w:cs="Arial"/>
          <w:color w:val="000000" w:themeColor="text1"/>
        </w:rPr>
        <w:t>, Inglaterra.</w:t>
      </w:r>
    </w:p>
    <w:p w14:paraId="1814581D" w14:textId="7D05775E" w:rsidR="00810B71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Gótico Español: Desarrollo tardío con características propias (ej. Gótico Isabelino, gótico levantino con naves únicas).</w:t>
      </w:r>
    </w:p>
    <w:p w14:paraId="7B12A7D6" w14:textId="77777777" w:rsidR="00810B71" w:rsidRPr="00810B71" w:rsidRDefault="00810B71" w:rsidP="00810B71">
      <w:pPr>
        <w:jc w:val="both"/>
        <w:rPr>
          <w:rFonts w:ascii="Arial" w:hAnsi="Arial" w:cs="Arial"/>
          <w:color w:val="000000" w:themeColor="text1"/>
        </w:rPr>
      </w:pPr>
    </w:p>
    <w:p w14:paraId="63E7AE02" w14:textId="0E0E9D66" w:rsidR="00810B71" w:rsidRPr="008948C9" w:rsidRDefault="00810B71" w:rsidP="00810B71">
      <w:pPr>
        <w:pStyle w:val="Prrafodelista"/>
        <w:numPr>
          <w:ilvl w:val="0"/>
          <w:numId w:val="26"/>
        </w:numPr>
        <w:jc w:val="both"/>
        <w:rPr>
          <w:rFonts w:ascii="Arial" w:hAnsi="Arial" w:cs="Arial"/>
        </w:rPr>
      </w:pPr>
      <w:r w:rsidRPr="008948C9">
        <w:rPr>
          <w:rFonts w:ascii="Arial" w:hAnsi="Arial" w:cs="Arial"/>
        </w:rPr>
        <w:t>ARTIST</w:t>
      </w:r>
      <w:r w:rsidR="008948C9">
        <w:rPr>
          <w:rFonts w:ascii="Arial" w:hAnsi="Arial" w:cs="Arial"/>
        </w:rPr>
        <w:t>AS</w:t>
      </w:r>
    </w:p>
    <w:p w14:paraId="2851A0E8" w14:textId="77777777" w:rsidR="00810B71" w:rsidRDefault="00810B71" w:rsidP="00810B71">
      <w:pPr>
        <w:jc w:val="both"/>
        <w:rPr>
          <w:rFonts w:ascii="Arial" w:hAnsi="Arial" w:cs="Arial"/>
          <w:color w:val="000000" w:themeColor="text1"/>
        </w:rPr>
      </w:pPr>
    </w:p>
    <w:p w14:paraId="63147813" w14:textId="694FB919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b/>
          <w:bCs/>
          <w:color w:val="000000" w:themeColor="text1"/>
        </w:rPr>
        <w:t>Rubens:</w:t>
      </w:r>
      <w:r w:rsidRPr="00534B69">
        <w:t xml:space="preserve"> </w:t>
      </w:r>
      <w:r w:rsidRPr="00534B69">
        <w:rPr>
          <w:rFonts w:ascii="Arial" w:hAnsi="Arial" w:cs="Arial"/>
          <w:color w:val="000000" w:themeColor="text1"/>
        </w:rPr>
        <w:t>Pintor flamenco (de la actual Bélgica), figura principal y más influyente del Barroco en Flandes. Fue un artista prolífico, diplomático de prestigio y director de un gran taller.</w:t>
      </w:r>
    </w:p>
    <w:p w14:paraId="234F67AA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Estilo Clave: Barroco Flamenco. Su arte es sinónimo de opulencia, vitalidad y movimiento.</w:t>
      </w:r>
    </w:p>
    <w:p w14:paraId="59322BD9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Formación e Influencias:</w:t>
      </w:r>
    </w:p>
    <w:p w14:paraId="6067823F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Viaje a Italia (1600-1608): Fundamental. Estudió a los maestros venecianos (Tiziano, Veronese, por su color), la antigüedad clásica y la luz dramática de Caravaggio.</w:t>
      </w:r>
    </w:p>
    <w:p w14:paraId="5D4E504A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Características Estilísticas:</w:t>
      </w:r>
    </w:p>
    <w:p w14:paraId="4765E415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Colorido Brillante y Rico: Uso magistral del color, inspirado en la Escuela Veneciana.</w:t>
      </w:r>
    </w:p>
    <w:p w14:paraId="32BDC40B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Dinamismo y Composición Dramática: Composiciones en diagonal y espiral, llenas de energía y movimiento impetuoso.</w:t>
      </w:r>
    </w:p>
    <w:p w14:paraId="4387E435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 xml:space="preserve">Figuras Monumentales: Personajes poderosos y musculosos (masculinos) y figuras femeninas voluptuosas </w:t>
      </w:r>
      <w:r w:rsidRPr="008948C9">
        <w:rPr>
          <w:rFonts w:ascii="Arial" w:hAnsi="Arial" w:cs="Arial"/>
          <w:i/>
          <w:iCs/>
          <w:color w:val="000000" w:themeColor="text1"/>
        </w:rPr>
        <w:t>("</w:t>
      </w:r>
      <w:proofErr w:type="spellStart"/>
      <w:r w:rsidRPr="008948C9">
        <w:rPr>
          <w:rFonts w:ascii="Arial" w:hAnsi="Arial" w:cs="Arial"/>
          <w:i/>
          <w:iCs/>
          <w:color w:val="000000" w:themeColor="text1"/>
        </w:rPr>
        <w:t>rubensianas</w:t>
      </w:r>
      <w:proofErr w:type="spellEnd"/>
      <w:r w:rsidRPr="008948C9">
        <w:rPr>
          <w:rFonts w:ascii="Arial" w:hAnsi="Arial" w:cs="Arial"/>
          <w:i/>
          <w:iCs/>
          <w:color w:val="000000" w:themeColor="text1"/>
        </w:rPr>
        <w:t>").</w:t>
      </w:r>
      <w:r w:rsidRPr="00534B69">
        <w:rPr>
          <w:rFonts w:ascii="Arial" w:hAnsi="Arial" w:cs="Arial"/>
          <w:color w:val="000000" w:themeColor="text1"/>
        </w:rPr>
        <w:t xml:space="preserve"> Fuerte sensación de volumen.</w:t>
      </w:r>
    </w:p>
    <w:p w14:paraId="7BCEF882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Luz y Sombra: Uso de la luz para modelar y realzar el dramatismo, aunque menos tenebrista que Caravaggio.</w:t>
      </w:r>
    </w:p>
    <w:p w14:paraId="541225B4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Sensualidad: Su obra irradia vitalidad, pasión y una marcada sensualidad.</w:t>
      </w:r>
    </w:p>
    <w:p w14:paraId="6882CE28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Temática: Muy variada, abarcando todos los géneros:</w:t>
      </w:r>
    </w:p>
    <w:p w14:paraId="1584625C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Religiosa: Grandes encargos de la Contrarreforma (ej. El Descendimiento de la Cruz).</w:t>
      </w:r>
    </w:p>
    <w:p w14:paraId="234D3289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Mitológica: Dramatismo y dinamismo en escenas clásicas (ej. El rapto de las hijas de Leucipo).</w:t>
      </w:r>
    </w:p>
    <w:p w14:paraId="6D0B7E88" w14:textId="77777777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Retrato: Retratos psicológicos y elegantes.</w:t>
      </w:r>
    </w:p>
    <w:p w14:paraId="0665E10B" w14:textId="11DC86AB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 xml:space="preserve">Alegorías y Ciclos Decorativos: Encargos diplomáticos y reales (ej. la Serie de María de </w:t>
      </w:r>
      <w:r w:rsidR="008948C9" w:rsidRPr="00534B69">
        <w:rPr>
          <w:rFonts w:ascii="Arial" w:hAnsi="Arial" w:cs="Arial"/>
          <w:color w:val="000000" w:themeColor="text1"/>
        </w:rPr>
        <w:t>Medici</w:t>
      </w:r>
      <w:r w:rsidRPr="00534B69">
        <w:rPr>
          <w:rFonts w:ascii="Arial" w:hAnsi="Arial" w:cs="Arial"/>
          <w:color w:val="000000" w:themeColor="text1"/>
        </w:rPr>
        <w:t>).</w:t>
      </w:r>
    </w:p>
    <w:p w14:paraId="195993ED" w14:textId="567C815C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Obras Clave:</w:t>
      </w:r>
      <w:r>
        <w:rPr>
          <w:rFonts w:ascii="Arial" w:hAnsi="Arial" w:cs="Arial"/>
          <w:color w:val="000000" w:themeColor="text1"/>
        </w:rPr>
        <w:t xml:space="preserve"> </w:t>
      </w:r>
      <w:r w:rsidRPr="00534B69">
        <w:rPr>
          <w:rFonts w:ascii="Arial" w:hAnsi="Arial" w:cs="Arial"/>
          <w:color w:val="000000" w:themeColor="text1"/>
        </w:rPr>
        <w:t>El Descendimiento de la Cruz (1612-1614, Catedral de Amberes).</w:t>
      </w:r>
      <w:r>
        <w:rPr>
          <w:rFonts w:ascii="Arial" w:hAnsi="Arial" w:cs="Arial"/>
          <w:color w:val="000000" w:themeColor="text1"/>
        </w:rPr>
        <w:t xml:space="preserve"> </w:t>
      </w:r>
      <w:r w:rsidRPr="00534B69">
        <w:rPr>
          <w:rFonts w:ascii="Arial" w:hAnsi="Arial" w:cs="Arial"/>
          <w:color w:val="000000" w:themeColor="text1"/>
        </w:rPr>
        <w:t>El rapto de las hijas de Leucipo (c. 1618).</w:t>
      </w:r>
      <w:r>
        <w:rPr>
          <w:rFonts w:ascii="Arial" w:hAnsi="Arial" w:cs="Arial"/>
          <w:color w:val="000000" w:themeColor="text1"/>
        </w:rPr>
        <w:t xml:space="preserve"> </w:t>
      </w:r>
      <w:r w:rsidRPr="00534B69">
        <w:rPr>
          <w:rFonts w:ascii="Arial" w:hAnsi="Arial" w:cs="Arial"/>
          <w:color w:val="000000" w:themeColor="text1"/>
        </w:rPr>
        <w:t>El juicio de París (varias versiones).</w:t>
      </w:r>
    </w:p>
    <w:p w14:paraId="7AC63291" w14:textId="77777777" w:rsidR="00534B69" w:rsidRDefault="00534B69" w:rsidP="00534B69">
      <w:pPr>
        <w:jc w:val="both"/>
        <w:rPr>
          <w:rFonts w:ascii="Arial" w:hAnsi="Arial" w:cs="Arial"/>
          <w:color w:val="000000" w:themeColor="text1"/>
        </w:rPr>
      </w:pPr>
    </w:p>
    <w:p w14:paraId="25C6FF40" w14:textId="77777777" w:rsidR="00534B69" w:rsidRDefault="00534B69" w:rsidP="00534B69">
      <w:pPr>
        <w:jc w:val="both"/>
        <w:rPr>
          <w:rFonts w:ascii="Arial" w:hAnsi="Arial" w:cs="Arial"/>
          <w:color w:val="000000" w:themeColor="text1"/>
        </w:rPr>
      </w:pPr>
    </w:p>
    <w:p w14:paraId="1C8CA180" w14:textId="208EEA80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Consecuencias de la Guerra (1637-1638).</w:t>
      </w:r>
    </w:p>
    <w:p w14:paraId="347A0DD3" w14:textId="0CB6B708" w:rsidR="00534B69" w:rsidRPr="00534B69" w:rsidRDefault="00534B69" w:rsidP="00534B69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color w:val="000000" w:themeColor="text1"/>
        </w:rPr>
        <w:t>Legado: Su taller funcionó como una "fábrica" de arte, influyendo directamente en artistas posteriores como Van Dyck (su discípulo más famoso) y Jordaens, y dejando una profunda huella en el arte europeo posterior.</w:t>
      </w:r>
    </w:p>
    <w:p w14:paraId="3B763887" w14:textId="77777777" w:rsidR="00D46DD5" w:rsidRDefault="00534B69" w:rsidP="00D46DD5">
      <w:pPr>
        <w:jc w:val="both"/>
        <w:rPr>
          <w:rFonts w:ascii="Arial" w:hAnsi="Arial" w:cs="Arial"/>
          <w:color w:val="000000" w:themeColor="text1"/>
        </w:rPr>
      </w:pPr>
      <w:proofErr w:type="spellStart"/>
      <w:r w:rsidRPr="00534B69">
        <w:rPr>
          <w:rFonts w:ascii="Arial" w:hAnsi="Arial" w:cs="Arial"/>
          <w:b/>
          <w:bCs/>
          <w:color w:val="000000" w:themeColor="text1"/>
        </w:rPr>
        <w:t>Fra</w:t>
      </w:r>
      <w:proofErr w:type="spellEnd"/>
      <w:r w:rsidRPr="00534B69">
        <w:rPr>
          <w:rFonts w:ascii="Arial" w:hAnsi="Arial" w:cs="Arial"/>
          <w:b/>
          <w:bCs/>
          <w:color w:val="000000" w:themeColor="text1"/>
        </w:rPr>
        <w:t xml:space="preserve"> </w:t>
      </w:r>
      <w:proofErr w:type="spellStart"/>
      <w:r w:rsidRPr="00534B69">
        <w:rPr>
          <w:rFonts w:ascii="Arial" w:hAnsi="Arial" w:cs="Arial"/>
          <w:b/>
          <w:bCs/>
          <w:color w:val="000000" w:themeColor="text1"/>
        </w:rPr>
        <w:t>Angelico</w:t>
      </w:r>
      <w:proofErr w:type="spellEnd"/>
      <w:r w:rsidRPr="00534B69">
        <w:rPr>
          <w:rFonts w:ascii="Arial" w:hAnsi="Arial" w:cs="Arial"/>
          <w:b/>
          <w:bCs/>
          <w:color w:val="000000" w:themeColor="text1"/>
        </w:rPr>
        <w:t>:</w:t>
      </w:r>
      <w:r w:rsidR="00D46DD5" w:rsidRPr="00D46DD5">
        <w:t xml:space="preserve"> </w:t>
      </w:r>
      <w:r w:rsidR="00D46DD5" w:rsidRPr="00D46DD5">
        <w:rPr>
          <w:rFonts w:ascii="Arial" w:hAnsi="Arial" w:cs="Arial"/>
          <w:color w:val="000000" w:themeColor="text1"/>
        </w:rPr>
        <w:t>Pintor italiano, fraile dominico y sacerdote. Figura de transición entre el Gótico tardío y el Primer Renacimiento (Quattrocento).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Nombre: "</w:t>
      </w:r>
      <w:proofErr w:type="spellStart"/>
      <w:r w:rsidR="00D46DD5" w:rsidRPr="00D46DD5">
        <w:rPr>
          <w:rFonts w:ascii="Arial" w:hAnsi="Arial" w:cs="Arial"/>
          <w:color w:val="000000" w:themeColor="text1"/>
        </w:rPr>
        <w:t>Fra</w:t>
      </w:r>
      <w:proofErr w:type="spellEnd"/>
      <w:r w:rsidR="00D46DD5" w:rsidRPr="00D46DD5">
        <w:rPr>
          <w:rFonts w:ascii="Arial" w:hAnsi="Arial" w:cs="Arial"/>
          <w:color w:val="000000" w:themeColor="text1"/>
        </w:rPr>
        <w:t xml:space="preserve"> </w:t>
      </w:r>
      <w:proofErr w:type="spellStart"/>
      <w:r w:rsidR="00D46DD5" w:rsidRPr="00D46DD5">
        <w:rPr>
          <w:rFonts w:ascii="Arial" w:hAnsi="Arial" w:cs="Arial"/>
          <w:color w:val="000000" w:themeColor="text1"/>
        </w:rPr>
        <w:t>Angelico</w:t>
      </w:r>
      <w:proofErr w:type="spellEnd"/>
      <w:r w:rsidR="00D46DD5" w:rsidRPr="00D46DD5">
        <w:rPr>
          <w:rFonts w:ascii="Arial" w:hAnsi="Arial" w:cs="Arial"/>
          <w:color w:val="000000" w:themeColor="text1"/>
        </w:rPr>
        <w:t xml:space="preserve">" (Fray Angélico) o </w:t>
      </w:r>
      <w:proofErr w:type="spellStart"/>
      <w:r w:rsidR="00D46DD5" w:rsidRPr="00D46DD5">
        <w:rPr>
          <w:rFonts w:ascii="Arial" w:hAnsi="Arial" w:cs="Arial"/>
          <w:color w:val="000000" w:themeColor="text1"/>
        </w:rPr>
        <w:t>Il</w:t>
      </w:r>
      <w:proofErr w:type="spellEnd"/>
      <w:r w:rsidR="00D46DD5" w:rsidRPr="00D46DD5">
        <w:rPr>
          <w:rFonts w:ascii="Arial" w:hAnsi="Arial" w:cs="Arial"/>
          <w:color w:val="000000" w:themeColor="text1"/>
        </w:rPr>
        <w:t xml:space="preserve"> Beato (El Beato, por la pureza de su vida y su arte).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 xml:space="preserve">Contexto: Trabajó principalmente en Florencia, asimilando las innovaciones de </w:t>
      </w:r>
      <w:proofErr w:type="spellStart"/>
      <w:r w:rsidR="00D46DD5" w:rsidRPr="00D46DD5">
        <w:rPr>
          <w:rFonts w:ascii="Arial" w:hAnsi="Arial" w:cs="Arial"/>
          <w:color w:val="000000" w:themeColor="text1"/>
        </w:rPr>
        <w:t>Masaccio</w:t>
      </w:r>
      <w:proofErr w:type="spellEnd"/>
      <w:r w:rsidR="00D46DD5" w:rsidRPr="00D46DD5">
        <w:rPr>
          <w:rFonts w:ascii="Arial" w:hAnsi="Arial" w:cs="Arial"/>
          <w:color w:val="000000" w:themeColor="text1"/>
        </w:rPr>
        <w:t xml:space="preserve"> (perspectiva, volumen) pero manteniendo la lírica y la espiritualidad del Gótico.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Estilo Clave: Idealismo Místico y Devocional.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Espiritualidad: Su arte está al servicio de la fe. Busca la belleza idealizada y la serenidad espiritual en lugar del drama o el realismo brutal.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Color: Predilección por los colores brillantes, puros y luminosos (rojos, azules celestes), aplicados con transparencia y sin excesivos contrastes de sombra.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Línea: El dibujo es limpio y el contorno preciso. Mantiene la delicadeza del gótico en los paños y los rostros.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Espacio: Integra la nueva perspectiva lineal renacentista, pero a menudo con el único propósito de crear un entorno sereno y ordenado para las figuras sagradas.</w:t>
      </w:r>
    </w:p>
    <w:p w14:paraId="78E63737" w14:textId="77777777" w:rsid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Obras Clave:</w:t>
      </w:r>
      <w:r>
        <w:rPr>
          <w:rFonts w:ascii="Arial" w:hAnsi="Arial" w:cs="Arial"/>
          <w:color w:val="000000" w:themeColor="text1"/>
        </w:rPr>
        <w:t xml:space="preserve"> </w:t>
      </w:r>
      <w:r w:rsidRPr="00D46DD5">
        <w:rPr>
          <w:rFonts w:ascii="Arial" w:hAnsi="Arial" w:cs="Arial"/>
          <w:color w:val="000000" w:themeColor="text1"/>
        </w:rPr>
        <w:t>Frescos del Convento de San Marcos (Florencia): Su trabajo más importante. Pintó numerosas celdas con escenas como la Anunciación o Noli me tangere, destinadas a la meditación personal de los frailes. Son ejemplos de una sencillez y piedad conmovedoras.</w:t>
      </w:r>
      <w:r>
        <w:rPr>
          <w:rFonts w:ascii="Arial" w:hAnsi="Arial" w:cs="Arial"/>
          <w:color w:val="000000" w:themeColor="text1"/>
        </w:rPr>
        <w:t xml:space="preserve"> </w:t>
      </w:r>
      <w:r w:rsidRPr="00D46DD5">
        <w:rPr>
          <w:rFonts w:ascii="Arial" w:hAnsi="Arial" w:cs="Arial"/>
          <w:color w:val="000000" w:themeColor="text1"/>
        </w:rPr>
        <w:t>La Anunciación (Museo del Prado): Famosa por su arquitectura clásica y el paisaje en perspectiva.</w:t>
      </w:r>
      <w:r>
        <w:rPr>
          <w:rFonts w:ascii="Arial" w:hAnsi="Arial" w:cs="Arial"/>
          <w:color w:val="000000" w:themeColor="text1"/>
        </w:rPr>
        <w:t xml:space="preserve"> </w:t>
      </w:r>
      <w:r w:rsidRPr="00D46DD5">
        <w:rPr>
          <w:rFonts w:ascii="Arial" w:hAnsi="Arial" w:cs="Arial"/>
          <w:color w:val="000000" w:themeColor="text1"/>
        </w:rPr>
        <w:t>La Coronación de la Virgen (Louvre): Obra temprana, aún con influencias góticas en el fondo dorado.</w:t>
      </w:r>
      <w:r>
        <w:rPr>
          <w:rFonts w:ascii="Arial" w:hAnsi="Arial" w:cs="Arial"/>
          <w:color w:val="000000" w:themeColor="text1"/>
        </w:rPr>
        <w:t xml:space="preserve"> </w:t>
      </w:r>
    </w:p>
    <w:p w14:paraId="5E68C30A" w14:textId="32E12FAC" w:rsidR="00534B69" w:rsidRDefault="00D46DD5" w:rsidP="00810B71">
      <w:pPr>
        <w:jc w:val="both"/>
        <w:rPr>
          <w:rFonts w:ascii="Arial" w:hAnsi="Arial" w:cs="Arial"/>
          <w:b/>
          <w:bCs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Legado: Representa la síntesis perfecta entre el fervor religioso medieval y las nuevas herramientas técnicas del Renacimiento. Su obra es un testimonio de la pintura como vehículo de la devoción y la belleza espiritual.</w:t>
      </w:r>
    </w:p>
    <w:p w14:paraId="17C9E959" w14:textId="52278BBC" w:rsidR="00D46DD5" w:rsidRPr="00D46DD5" w:rsidRDefault="00534B69" w:rsidP="00D46DD5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b/>
          <w:bCs/>
          <w:color w:val="000000" w:themeColor="text1"/>
        </w:rPr>
        <w:t>Lisipo:</w:t>
      </w:r>
      <w:r w:rsidR="00D46DD5" w:rsidRPr="00D46DD5">
        <w:t xml:space="preserve"> </w:t>
      </w:r>
      <w:r w:rsidR="00D46DD5" w:rsidRPr="00D46DD5">
        <w:rPr>
          <w:rFonts w:ascii="Arial" w:hAnsi="Arial" w:cs="Arial"/>
          <w:color w:val="000000" w:themeColor="text1"/>
        </w:rPr>
        <w:t>Escultor griego, considerado el artista más importante del Periodo Clásico Tardío (c. 370 - c. 300 a.C.).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Contexto: Sucesor de Policleto y Praxíteles. Su obra marca la transición del arte Clásico al Helenístico.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Patrono: Fue el retratista exclusivo de Alejandro Magno.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Canon Estético (Nuevo Canon):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Ruptura con Policleto: Abandonó las proporciones perfectas y estáticas de Policleto (que aplicó el famoso Canon).</w:t>
      </w:r>
    </w:p>
    <w:p w14:paraId="6755E36E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Cuerpos Más Esbeltos: Hizo las cabezas más pequeñas (un séptimo u octavo de la altura total) y las piernas más largas y delgadas. Esto confería mayor sensación de altura, ligereza y nerviosismo a las figuras.</w:t>
      </w:r>
    </w:p>
    <w:p w14:paraId="384F3C72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Énfasis en el Movimiento: Sus figuras son más dinámicas, menos frontales y se abren al espacio tridimensional.</w:t>
      </w:r>
    </w:p>
    <w:p w14:paraId="5F8DE2CF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Características Clave:</w:t>
      </w:r>
    </w:p>
    <w:p w14:paraId="65A5B4C5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Naturalismo Psicológico: Introdujo el realismo psicológico en el retrato. Fue el primero en capturar no solo los rasgos físicos, sino también el carácter y la emoción (ej. los retratos de Alejandro, que lo muestran con su famosa melancolía y el cabello revuelto).</w:t>
      </w:r>
    </w:p>
    <w:p w14:paraId="3975E675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Innovación Espacial: Creó figuras que invitaban al espectador a moverse alrededor de ellas (multiplicidad de puntos de vista), rompiendo la frontalidad del arte Clásico.</w:t>
      </w:r>
    </w:p>
    <w:p w14:paraId="1C54CD49" w14:textId="77777777" w:rsidR="00D46DD5" w:rsidRDefault="00D46DD5" w:rsidP="00D46DD5">
      <w:pPr>
        <w:jc w:val="both"/>
        <w:rPr>
          <w:rFonts w:ascii="Arial" w:hAnsi="Arial" w:cs="Arial"/>
          <w:color w:val="000000" w:themeColor="text1"/>
        </w:rPr>
      </w:pPr>
    </w:p>
    <w:p w14:paraId="42EBE8AB" w14:textId="77777777" w:rsidR="00D46DD5" w:rsidRDefault="00D46DD5" w:rsidP="00D46DD5">
      <w:pPr>
        <w:jc w:val="both"/>
        <w:rPr>
          <w:rFonts w:ascii="Arial" w:hAnsi="Arial" w:cs="Arial"/>
          <w:color w:val="000000" w:themeColor="text1"/>
        </w:rPr>
      </w:pPr>
    </w:p>
    <w:p w14:paraId="6ABF46A5" w14:textId="073370A9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Obras Maestras (conocidas por copias romanas):</w:t>
      </w:r>
      <w:r>
        <w:rPr>
          <w:rFonts w:ascii="Arial" w:hAnsi="Arial" w:cs="Arial"/>
          <w:color w:val="000000" w:themeColor="text1"/>
        </w:rPr>
        <w:t xml:space="preserve"> </w:t>
      </w:r>
      <w:proofErr w:type="spellStart"/>
      <w:r w:rsidR="008948C9" w:rsidRPr="008948C9">
        <w:rPr>
          <w:rFonts w:ascii="Arial" w:hAnsi="Arial" w:cs="Arial"/>
          <w:color w:val="000000" w:themeColor="text1"/>
        </w:rPr>
        <w:t>Apoxyomenos</w:t>
      </w:r>
      <w:proofErr w:type="spellEnd"/>
      <w:r w:rsidRPr="00D46DD5">
        <w:rPr>
          <w:rFonts w:ascii="Arial" w:hAnsi="Arial" w:cs="Arial"/>
          <w:color w:val="000000" w:themeColor="text1"/>
        </w:rPr>
        <w:t>: Figura emblemática que rompe la frontalidad al extender un brazo hacia adelante, penetrando el espacio del espectador.</w:t>
      </w:r>
    </w:p>
    <w:p w14:paraId="4DC118D8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Hércules Farnesio: Representación del héroe en un raro momento de descanso y agotamiento, destacando el patetismo humano.</w:t>
      </w:r>
    </w:p>
    <w:p w14:paraId="33EA9B38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Retratos de Alejandro Magno.</w:t>
      </w:r>
    </w:p>
    <w:p w14:paraId="0829DE6B" w14:textId="31E7C0AF" w:rsidR="00534B69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Legado: Su obra supuso la culminación de la escultura clásica, introduciendo el dinamismo y la sensibilidad psicológica que definirían el siguiente periodo, el Helenismo.</w:t>
      </w:r>
    </w:p>
    <w:p w14:paraId="0D88BA0C" w14:textId="77777777" w:rsidR="00D46DD5" w:rsidRDefault="00534B69" w:rsidP="00D46DD5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b/>
          <w:bCs/>
          <w:color w:val="000000" w:themeColor="text1"/>
        </w:rPr>
        <w:t>Luisa Roldán:</w:t>
      </w:r>
      <w:r w:rsidR="00D46DD5" w:rsidRPr="00D46DD5">
        <w:t xml:space="preserve"> </w:t>
      </w:r>
      <w:r w:rsidR="00D46DD5" w:rsidRPr="00D46DD5">
        <w:rPr>
          <w:rFonts w:ascii="Arial" w:hAnsi="Arial" w:cs="Arial"/>
          <w:color w:val="000000" w:themeColor="text1"/>
        </w:rPr>
        <w:t>Escultora española, la figura más destacada de la Escultura Barroca Española y la primera mujer escultora de cámara de la corte española.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Contexto: Finales del Siglo XVII. Trabajó en Sevilla y, posteriormente, en la corte de Madrid. Hija y discípula del escultor Pedro Roldán.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Estilo Clave: Barroco Andaluz, caracterizado por la Pasión, el Realismo y la Expresividad.</w:t>
      </w:r>
    </w:p>
    <w:p w14:paraId="7108C0A0" w14:textId="7A14DDAA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Características Estilísticas:</w:t>
      </w:r>
    </w:p>
    <w:p w14:paraId="6A9096D8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Naturalismo Dramático: Gran habilidad para representar la intensidad emocional y el sufrimiento (el pathos barroco).</w:t>
      </w:r>
    </w:p>
    <w:p w14:paraId="07B4A85F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Delicadeza y Gracia: A pesar de la temática dramática, sus figuras poseen una delicadeza y dulzura singulares, especialmente en los paños y los rostros femeninos.</w:t>
      </w:r>
    </w:p>
    <w:p w14:paraId="38B73230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Policromía: Uso magistral de la policromía (pintura de la madera) y el estofado (raspado del pan de oro para crear patrones en la ropa), que dota a sus figuras de gran verosimilitud y riqueza.</w:t>
      </w:r>
    </w:p>
    <w:p w14:paraId="7CF0626F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Composiciones Dinámicas: Figuras que sugieren movimiento y se proyectan hacia el espectador.</w:t>
      </w:r>
    </w:p>
    <w:p w14:paraId="450707DE" w14:textId="086856B4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Géneros:</w:t>
      </w:r>
      <w:r>
        <w:rPr>
          <w:rFonts w:ascii="Arial" w:hAnsi="Arial" w:cs="Arial"/>
          <w:color w:val="000000" w:themeColor="text1"/>
        </w:rPr>
        <w:t xml:space="preserve"> </w:t>
      </w:r>
      <w:r w:rsidRPr="00D46DD5">
        <w:rPr>
          <w:rFonts w:ascii="Arial" w:hAnsi="Arial" w:cs="Arial"/>
          <w:color w:val="000000" w:themeColor="text1"/>
        </w:rPr>
        <w:t>Escultura de Pasos Procesionales: Creó imágenes de vestir de gran impacto emocional.</w:t>
      </w:r>
    </w:p>
    <w:p w14:paraId="39C5A2E5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Escultura de Devoción: Figuras religiosas de menor tamaño, como Niños Jesús, Santos y, sobre todo, la iconografía de San Miguel Arcángel.</w:t>
      </w:r>
    </w:p>
    <w:p w14:paraId="1D3682A4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Escultura en Terracota: Realizó grupos escultóricos en terracota policromada para el coleccionismo privado de la corte (ej. Desposorios Místicos de Santa Catalina).</w:t>
      </w:r>
    </w:p>
    <w:p w14:paraId="47F16810" w14:textId="2A5503F1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Obras Clave:</w:t>
      </w:r>
      <w:r>
        <w:rPr>
          <w:rFonts w:ascii="Arial" w:hAnsi="Arial" w:cs="Arial"/>
          <w:color w:val="000000" w:themeColor="text1"/>
        </w:rPr>
        <w:t xml:space="preserve"> </w:t>
      </w:r>
      <w:r w:rsidRPr="00D46DD5">
        <w:rPr>
          <w:rFonts w:ascii="Arial" w:hAnsi="Arial" w:cs="Arial"/>
          <w:color w:val="000000" w:themeColor="text1"/>
        </w:rPr>
        <w:t>San Miguel Arcángel (El Escorial / Sacristía de la Catedral de La Laguna): Su representación del Arcángel es icónica; figuras dinámicas que vencen al demonio.</w:t>
      </w:r>
    </w:p>
    <w:p w14:paraId="024DD87B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Virgen con el Niño (Catedral de Sevilla).</w:t>
      </w:r>
    </w:p>
    <w:p w14:paraId="03D12AE7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Grupos de la Pasión: Figuras para el paso procesional de El Descendimiento (Cádiz).</w:t>
      </w:r>
    </w:p>
    <w:p w14:paraId="3FD0FAEB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Retratos en la Corte: Trabajó para Carlos II y Felipe V, aunque sus obras cortesanas no han sobrevivido con tanta integridad como sus piezas religiosas.</w:t>
      </w:r>
    </w:p>
    <w:p w14:paraId="5481A471" w14:textId="08DC931A" w:rsidR="00534B69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Legado: Rompió el techo de cristal de un oficio dominado por hombres, siendo reconocida por sus contemporáneos como una artista de talento excepcional. Es un símbolo del arte español femenino y barroco.</w:t>
      </w:r>
    </w:p>
    <w:p w14:paraId="5DB842F7" w14:textId="77777777" w:rsidR="00534B69" w:rsidRDefault="00534B69" w:rsidP="00810B71">
      <w:pPr>
        <w:jc w:val="both"/>
        <w:rPr>
          <w:rFonts w:ascii="Arial" w:hAnsi="Arial" w:cs="Arial"/>
          <w:b/>
          <w:bCs/>
          <w:color w:val="000000" w:themeColor="text1"/>
        </w:rPr>
      </w:pPr>
    </w:p>
    <w:p w14:paraId="430BA454" w14:textId="77777777" w:rsidR="00534B69" w:rsidRDefault="00534B69" w:rsidP="00810B71">
      <w:pPr>
        <w:jc w:val="both"/>
        <w:rPr>
          <w:rFonts w:ascii="Arial" w:hAnsi="Arial" w:cs="Arial"/>
          <w:b/>
          <w:bCs/>
          <w:color w:val="000000" w:themeColor="text1"/>
        </w:rPr>
      </w:pPr>
    </w:p>
    <w:p w14:paraId="4536FD2B" w14:textId="6C379CCB" w:rsidR="00D46DD5" w:rsidRPr="00D46DD5" w:rsidRDefault="00534B69" w:rsidP="00D46DD5">
      <w:pPr>
        <w:jc w:val="both"/>
        <w:rPr>
          <w:rFonts w:ascii="Arial" w:hAnsi="Arial" w:cs="Arial"/>
          <w:color w:val="000000" w:themeColor="text1"/>
        </w:rPr>
      </w:pPr>
      <w:r w:rsidRPr="00534B69">
        <w:rPr>
          <w:rFonts w:ascii="Arial" w:hAnsi="Arial" w:cs="Arial"/>
          <w:b/>
          <w:bCs/>
          <w:color w:val="000000" w:themeColor="text1"/>
        </w:rPr>
        <w:t>Le Corbusier:</w:t>
      </w:r>
      <w:r w:rsidR="00D46DD5">
        <w:rPr>
          <w:rFonts w:ascii="Arial" w:hAnsi="Arial" w:cs="Arial"/>
          <w:b/>
          <w:bCs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 xml:space="preserve">Arquitecto, diseñador, urbanista y teórico suizo-francés. Es la figura más influyente de la Arquitectura Moderna (junto con Gropius y Mies van </w:t>
      </w:r>
      <w:proofErr w:type="spellStart"/>
      <w:r w:rsidR="00D46DD5" w:rsidRPr="00D46DD5">
        <w:rPr>
          <w:rFonts w:ascii="Arial" w:hAnsi="Arial" w:cs="Arial"/>
          <w:color w:val="000000" w:themeColor="text1"/>
        </w:rPr>
        <w:t>der</w:t>
      </w:r>
      <w:proofErr w:type="spellEnd"/>
      <w:r w:rsidR="00D46DD5" w:rsidRPr="00D46DD5">
        <w:rPr>
          <w:rFonts w:ascii="Arial" w:hAnsi="Arial" w:cs="Arial"/>
          <w:color w:val="000000" w:themeColor="text1"/>
        </w:rPr>
        <w:t xml:space="preserve"> Rohe).</w:t>
      </w:r>
      <w:r w:rsidR="00D46DD5">
        <w:rPr>
          <w:rFonts w:ascii="Arial" w:hAnsi="Arial" w:cs="Arial"/>
          <w:color w:val="000000" w:themeColor="text1"/>
        </w:rPr>
        <w:t xml:space="preserve"> </w:t>
      </w:r>
      <w:r w:rsidR="00D46DD5" w:rsidRPr="00D46DD5">
        <w:rPr>
          <w:rFonts w:ascii="Arial" w:hAnsi="Arial" w:cs="Arial"/>
          <w:color w:val="000000" w:themeColor="text1"/>
        </w:rPr>
        <w:t>Ideología: Fundador del Funcionalismo y promotor de la arquitectura como una solución a los problemas sociales y urbanos de la era industrial.</w:t>
      </w:r>
    </w:p>
    <w:p w14:paraId="699B3C53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Periodo Clave: Primera mitad del Siglo XX.</w:t>
      </w:r>
    </w:p>
    <w:p w14:paraId="03574A0C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Principios Teóricos (Clasicismo Moderno):</w:t>
      </w:r>
    </w:p>
    <w:p w14:paraId="5BDDF2C7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"La casa es una máquina para vivir": Énfasis en la eficiencia, la racionalidad y la utilidad de la vivienda.</w:t>
      </w:r>
    </w:p>
    <w:p w14:paraId="5B6BD7FC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Los Cinco Puntos de la Arquitectura Moderna (1926): Su manifiesto formal:</w:t>
      </w:r>
    </w:p>
    <w:p w14:paraId="52105326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Pilotes: Columnas para elevar la casa del suelo, liberando el terreno inferior.</w:t>
      </w:r>
    </w:p>
    <w:p w14:paraId="1ACFF34A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Planta Libre: Muros interiores no portantes, permitiendo la distribución flexible del espacio.</w:t>
      </w:r>
    </w:p>
    <w:p w14:paraId="5BB84479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Fachada Libre: La fachada puede diseñarse independientemente de la estructura.</w:t>
      </w:r>
    </w:p>
    <w:p w14:paraId="58733813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Ventana Longitudinal (horizontal): Permite una iluminación uniforme.</w:t>
      </w:r>
    </w:p>
    <w:p w14:paraId="0F73E88F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Terraza Jardín: Usar la azotea plana como espacio verde y recreativo.</w:t>
      </w:r>
    </w:p>
    <w:p w14:paraId="56DCE7CC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 xml:space="preserve">Urbanismo: Propuso modelos urbanísticos radicales para la ciudad moderna (ej. </w:t>
      </w:r>
      <w:proofErr w:type="spellStart"/>
      <w:r w:rsidRPr="008948C9">
        <w:rPr>
          <w:rFonts w:ascii="Arial" w:hAnsi="Arial" w:cs="Arial"/>
          <w:i/>
          <w:iCs/>
          <w:color w:val="000000" w:themeColor="text1"/>
        </w:rPr>
        <w:t>Ville</w:t>
      </w:r>
      <w:proofErr w:type="spellEnd"/>
      <w:r w:rsidRPr="008948C9">
        <w:rPr>
          <w:rFonts w:ascii="Arial" w:hAnsi="Arial" w:cs="Arial"/>
          <w:i/>
          <w:iCs/>
          <w:color w:val="000000" w:themeColor="text1"/>
        </w:rPr>
        <w:t xml:space="preserve"> </w:t>
      </w:r>
      <w:proofErr w:type="spellStart"/>
      <w:r w:rsidRPr="008948C9">
        <w:rPr>
          <w:rFonts w:ascii="Arial" w:hAnsi="Arial" w:cs="Arial"/>
          <w:i/>
          <w:iCs/>
          <w:color w:val="000000" w:themeColor="text1"/>
        </w:rPr>
        <w:t>Radieuse</w:t>
      </w:r>
      <w:proofErr w:type="spellEnd"/>
      <w:r w:rsidRPr="00D46DD5">
        <w:rPr>
          <w:rFonts w:ascii="Arial" w:hAnsi="Arial" w:cs="Arial"/>
          <w:color w:val="000000" w:themeColor="text1"/>
        </w:rPr>
        <w:t>, 1930), basados en la zonificación estricta, grandes bloques de torres y autopistas. Su impacto fue controvertido.</w:t>
      </w:r>
    </w:p>
    <w:p w14:paraId="12D4CBEA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Evolución Estilística:</w:t>
      </w:r>
    </w:p>
    <w:p w14:paraId="69140E45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 xml:space="preserve">Purismo (1920s-1930s): Abandono de la ornamentación, formas geométricas simples y superficies blancas y lisas. (Ej. </w:t>
      </w:r>
      <w:r w:rsidRPr="008948C9">
        <w:rPr>
          <w:rFonts w:ascii="Arial" w:hAnsi="Arial" w:cs="Arial"/>
          <w:i/>
          <w:iCs/>
          <w:color w:val="000000" w:themeColor="text1"/>
        </w:rPr>
        <w:t xml:space="preserve">Villa </w:t>
      </w:r>
      <w:proofErr w:type="spellStart"/>
      <w:r w:rsidRPr="008948C9">
        <w:rPr>
          <w:rFonts w:ascii="Arial" w:hAnsi="Arial" w:cs="Arial"/>
          <w:i/>
          <w:iCs/>
          <w:color w:val="000000" w:themeColor="text1"/>
        </w:rPr>
        <w:t>Savoye</w:t>
      </w:r>
      <w:proofErr w:type="spellEnd"/>
      <w:r w:rsidRPr="008948C9">
        <w:rPr>
          <w:rFonts w:ascii="Arial" w:hAnsi="Arial" w:cs="Arial"/>
          <w:i/>
          <w:iCs/>
          <w:color w:val="000000" w:themeColor="text1"/>
        </w:rPr>
        <w:t>).</w:t>
      </w:r>
    </w:p>
    <w:p w14:paraId="290F9312" w14:textId="42920DAB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 xml:space="preserve">Estilo </w:t>
      </w:r>
      <w:proofErr w:type="spellStart"/>
      <w:r w:rsidRPr="00D46DD5">
        <w:rPr>
          <w:rFonts w:ascii="Arial" w:hAnsi="Arial" w:cs="Arial"/>
          <w:color w:val="000000" w:themeColor="text1"/>
        </w:rPr>
        <w:t>Brutalista</w:t>
      </w:r>
      <w:proofErr w:type="spellEnd"/>
      <w:r w:rsidRPr="00D46DD5">
        <w:rPr>
          <w:rFonts w:ascii="Arial" w:hAnsi="Arial" w:cs="Arial"/>
          <w:color w:val="000000" w:themeColor="text1"/>
        </w:rPr>
        <w:t xml:space="preserve"> (</w:t>
      </w:r>
      <w:proofErr w:type="gramStart"/>
      <w:r w:rsidRPr="00D46DD5">
        <w:rPr>
          <w:rFonts w:ascii="Arial" w:hAnsi="Arial" w:cs="Arial"/>
          <w:color w:val="000000" w:themeColor="text1"/>
        </w:rPr>
        <w:t>Post-Guerra</w:t>
      </w:r>
      <w:proofErr w:type="gramEnd"/>
      <w:r w:rsidRPr="00D46DD5">
        <w:rPr>
          <w:rFonts w:ascii="Arial" w:hAnsi="Arial" w:cs="Arial"/>
          <w:color w:val="000000" w:themeColor="text1"/>
        </w:rPr>
        <w:t xml:space="preserve">): Arquitectura más pesada y plástica, uso de hormigón visto, con una estética áspera. (Ej.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Unité</w:t>
      </w:r>
      <w:proofErr w:type="spellEnd"/>
      <w:r w:rsidRPr="001B5878">
        <w:rPr>
          <w:rFonts w:ascii="Arial" w:hAnsi="Arial" w:cs="Arial"/>
          <w:i/>
          <w:iCs/>
          <w:color w:val="000000" w:themeColor="text1"/>
        </w:rPr>
        <w:t xml:space="preserve">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d'Habitation</w:t>
      </w:r>
      <w:proofErr w:type="spellEnd"/>
      <w:r w:rsidRPr="001B5878">
        <w:rPr>
          <w:rFonts w:ascii="Arial" w:hAnsi="Arial" w:cs="Arial"/>
          <w:i/>
          <w:iCs/>
          <w:color w:val="000000" w:themeColor="text1"/>
        </w:rPr>
        <w:t>).</w:t>
      </w:r>
    </w:p>
    <w:p w14:paraId="0B80EB60" w14:textId="0675535A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Obras Clave:</w:t>
      </w:r>
      <w:r>
        <w:rPr>
          <w:rFonts w:ascii="Arial" w:hAnsi="Arial" w:cs="Arial"/>
          <w:color w:val="000000" w:themeColor="text1"/>
        </w:rPr>
        <w:t xml:space="preserve"> </w:t>
      </w:r>
      <w:r w:rsidRPr="001B5878">
        <w:rPr>
          <w:rFonts w:ascii="Arial" w:hAnsi="Arial" w:cs="Arial"/>
          <w:i/>
          <w:iCs/>
          <w:color w:val="000000" w:themeColor="text1"/>
        </w:rPr>
        <w:t xml:space="preserve">Villa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Savoye</w:t>
      </w:r>
      <w:proofErr w:type="spellEnd"/>
      <w:r w:rsidRPr="00D46DD5">
        <w:rPr>
          <w:rFonts w:ascii="Arial" w:hAnsi="Arial" w:cs="Arial"/>
          <w:color w:val="000000" w:themeColor="text1"/>
        </w:rPr>
        <w:t xml:space="preserve"> (Poissy, Francia, 1929-1931): El ejemplo perfecto de los Cinco Puntos.</w:t>
      </w:r>
      <w:r>
        <w:rPr>
          <w:rFonts w:ascii="Arial" w:hAnsi="Arial" w:cs="Arial"/>
          <w:color w:val="000000" w:themeColor="text1"/>
        </w:rPr>
        <w:t xml:space="preserve">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Unité</w:t>
      </w:r>
      <w:proofErr w:type="spellEnd"/>
      <w:r w:rsidRPr="001B5878">
        <w:rPr>
          <w:rFonts w:ascii="Arial" w:hAnsi="Arial" w:cs="Arial"/>
          <w:i/>
          <w:iCs/>
          <w:color w:val="000000" w:themeColor="text1"/>
        </w:rPr>
        <w:t xml:space="preserve">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d'Habitation</w:t>
      </w:r>
      <w:proofErr w:type="spellEnd"/>
      <w:r w:rsidRPr="00D46DD5">
        <w:rPr>
          <w:rFonts w:ascii="Arial" w:hAnsi="Arial" w:cs="Arial"/>
          <w:color w:val="000000" w:themeColor="text1"/>
        </w:rPr>
        <w:t xml:space="preserve"> (Marsella, 1947-1952): Bloque de viviendas concebido como una "ciudad vertical", donde el edificio alberga servicios comunitarios.</w:t>
      </w:r>
    </w:p>
    <w:p w14:paraId="52F0C7FE" w14:textId="0463E55D" w:rsid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 xml:space="preserve">Capilla de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N</w:t>
      </w:r>
      <w:r w:rsidR="001B5878">
        <w:rPr>
          <w:rFonts w:ascii="Arial" w:hAnsi="Arial" w:cs="Arial"/>
          <w:i/>
          <w:iCs/>
          <w:color w:val="000000" w:themeColor="text1"/>
        </w:rPr>
        <w:t>ô</w:t>
      </w:r>
      <w:r w:rsidRPr="001B5878">
        <w:rPr>
          <w:rFonts w:ascii="Arial" w:hAnsi="Arial" w:cs="Arial"/>
          <w:i/>
          <w:iCs/>
          <w:color w:val="000000" w:themeColor="text1"/>
        </w:rPr>
        <w:t>tre</w:t>
      </w:r>
      <w:proofErr w:type="spellEnd"/>
      <w:r w:rsidRPr="001B5878">
        <w:rPr>
          <w:rFonts w:ascii="Arial" w:hAnsi="Arial" w:cs="Arial"/>
          <w:i/>
          <w:iCs/>
          <w:color w:val="000000" w:themeColor="text1"/>
        </w:rPr>
        <w:t xml:space="preserve"> Dame du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Haut</w:t>
      </w:r>
      <w:proofErr w:type="spellEnd"/>
      <w:r w:rsidRPr="00D46DD5">
        <w:rPr>
          <w:rFonts w:ascii="Arial" w:hAnsi="Arial" w:cs="Arial"/>
          <w:color w:val="000000" w:themeColor="text1"/>
        </w:rPr>
        <w:t xml:space="preserve"> (</w:t>
      </w:r>
      <w:proofErr w:type="spellStart"/>
      <w:r w:rsidRPr="00D46DD5">
        <w:rPr>
          <w:rFonts w:ascii="Arial" w:hAnsi="Arial" w:cs="Arial"/>
          <w:color w:val="000000" w:themeColor="text1"/>
        </w:rPr>
        <w:t>Ronchamp</w:t>
      </w:r>
      <w:proofErr w:type="spellEnd"/>
      <w:r w:rsidRPr="00D46DD5">
        <w:rPr>
          <w:rFonts w:ascii="Arial" w:hAnsi="Arial" w:cs="Arial"/>
          <w:color w:val="000000" w:themeColor="text1"/>
        </w:rPr>
        <w:t>, Francia, 1950-1955): Obra tardía que rompe con su propia rigidez, caracterizada por su forma escultórica, orgánica y expresiva.</w:t>
      </w:r>
    </w:p>
    <w:p w14:paraId="3534BCF6" w14:textId="121F3995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Planificación de Chandigarh (India): Su mayor proyecto urbanístico.</w:t>
      </w:r>
    </w:p>
    <w:p w14:paraId="3950733D" w14:textId="530F61A1" w:rsidR="00810B71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Legado: Su impacto es incalculable; definió la estética de la arquitectura de la segunda mitad del siglo XX y generó un debate duradero sobre el papel de la funcionalidad y la estandarización en la vida moderna.</w:t>
      </w:r>
    </w:p>
    <w:p w14:paraId="753B8C7F" w14:textId="77777777" w:rsidR="00810B71" w:rsidRDefault="00810B71" w:rsidP="00810B71">
      <w:pPr>
        <w:jc w:val="both"/>
        <w:rPr>
          <w:rFonts w:ascii="Arial" w:hAnsi="Arial" w:cs="Arial"/>
          <w:color w:val="000000" w:themeColor="text1"/>
        </w:rPr>
      </w:pPr>
    </w:p>
    <w:p w14:paraId="4D05DE28" w14:textId="77777777" w:rsidR="00D46DD5" w:rsidRDefault="00D46DD5" w:rsidP="00810B71">
      <w:pPr>
        <w:jc w:val="both"/>
        <w:rPr>
          <w:rFonts w:ascii="Arial" w:hAnsi="Arial" w:cs="Arial"/>
          <w:color w:val="000000" w:themeColor="text1"/>
        </w:rPr>
      </w:pPr>
    </w:p>
    <w:p w14:paraId="2D42B729" w14:textId="77777777" w:rsidR="00D46DD5" w:rsidRDefault="00D46DD5" w:rsidP="00810B71">
      <w:pPr>
        <w:jc w:val="both"/>
        <w:rPr>
          <w:rFonts w:ascii="Arial" w:hAnsi="Arial" w:cs="Arial"/>
          <w:color w:val="000000" w:themeColor="text1"/>
        </w:rPr>
      </w:pPr>
    </w:p>
    <w:p w14:paraId="132696AA" w14:textId="77777777" w:rsidR="00D46DD5" w:rsidRDefault="00D46DD5" w:rsidP="00810B71">
      <w:pPr>
        <w:jc w:val="both"/>
        <w:rPr>
          <w:rFonts w:ascii="Arial" w:hAnsi="Arial" w:cs="Arial"/>
          <w:color w:val="000000" w:themeColor="text1"/>
        </w:rPr>
      </w:pPr>
    </w:p>
    <w:p w14:paraId="165AC40D" w14:textId="77777777" w:rsidR="00D46DD5" w:rsidRDefault="00D46DD5" w:rsidP="00810B71">
      <w:pPr>
        <w:jc w:val="both"/>
        <w:rPr>
          <w:rFonts w:ascii="Arial" w:hAnsi="Arial" w:cs="Arial"/>
          <w:color w:val="000000" w:themeColor="text1"/>
        </w:rPr>
      </w:pPr>
    </w:p>
    <w:p w14:paraId="6D5E44F0" w14:textId="77777777" w:rsidR="00D46DD5" w:rsidRPr="00810B71" w:rsidRDefault="00D46DD5" w:rsidP="00810B71">
      <w:pPr>
        <w:jc w:val="both"/>
        <w:rPr>
          <w:rFonts w:ascii="Arial" w:hAnsi="Arial" w:cs="Arial"/>
          <w:color w:val="000000" w:themeColor="text1"/>
        </w:rPr>
      </w:pPr>
    </w:p>
    <w:p w14:paraId="50C51EB6" w14:textId="5BCDD55D" w:rsidR="00810B71" w:rsidRDefault="00810B71" w:rsidP="00810B71">
      <w:pPr>
        <w:pStyle w:val="Prrafodelista"/>
        <w:numPr>
          <w:ilvl w:val="0"/>
          <w:numId w:val="26"/>
        </w:num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LÁMINAS</w:t>
      </w:r>
    </w:p>
    <w:p w14:paraId="7037B625" w14:textId="77777777" w:rsidR="00D46DD5" w:rsidRDefault="00D46DD5" w:rsidP="00D46DD5">
      <w:pPr>
        <w:jc w:val="both"/>
        <w:rPr>
          <w:rFonts w:ascii="Arial" w:hAnsi="Arial" w:cs="Arial"/>
          <w:color w:val="000000" w:themeColor="text1"/>
        </w:rPr>
      </w:pPr>
    </w:p>
    <w:p w14:paraId="741C6CBC" w14:textId="159A0059" w:rsidR="00D46DD5" w:rsidRPr="00D46DD5" w:rsidRDefault="00D46DD5" w:rsidP="00D46DD5">
      <w:pPr>
        <w:jc w:val="both"/>
        <w:rPr>
          <w:rFonts w:ascii="Arial" w:hAnsi="Arial" w:cs="Arial"/>
          <w:b/>
          <w:bCs/>
          <w:color w:val="000000" w:themeColor="text1"/>
          <w:lang w:val="it-IT"/>
        </w:rPr>
      </w:pPr>
      <w:r w:rsidRPr="00D46DD5">
        <w:rPr>
          <w:rFonts w:ascii="Arial" w:hAnsi="Arial" w:cs="Arial"/>
          <w:b/>
          <w:bCs/>
          <w:color w:val="000000" w:themeColor="text1"/>
          <w:lang w:val="it-IT"/>
        </w:rPr>
        <w:t>Templete San Pietro in Montorio:</w:t>
      </w:r>
    </w:p>
    <w:p w14:paraId="1E08B2A6" w14:textId="500C187E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Una pequeña edificación (templete) de planta circular, considerada el manifiesto arquitectónico del Alto Renacimiento en Roma.</w:t>
      </w:r>
    </w:p>
    <w:p w14:paraId="4EBA4D11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Arquitecto: Donato Bramante (1444-1514).</w:t>
      </w:r>
    </w:p>
    <w:p w14:paraId="0600189B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Fecha de Construcción: 1502.</w:t>
      </w:r>
    </w:p>
    <w:p w14:paraId="7A67D640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Ubicación: Patio del convento de San Pietro in Montorio, Roma.</w:t>
      </w:r>
    </w:p>
    <w:p w14:paraId="3BA6B070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Comitente: Los Reyes Católicos de España (Isabel y Fernando), como parte de un convento franciscano que financiaron.</w:t>
      </w:r>
    </w:p>
    <w:p w14:paraId="0E6B319E" w14:textId="0634F102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Significado Histórico: Se cree que está erigido en el lugar exacto donde, según la tradición, fue crucificado San Pedro</w:t>
      </w:r>
      <w:r w:rsidR="001B5878">
        <w:rPr>
          <w:rFonts w:ascii="Arial" w:hAnsi="Arial" w:cs="Arial"/>
          <w:color w:val="000000" w:themeColor="text1"/>
        </w:rPr>
        <w:t>.</w:t>
      </w:r>
    </w:p>
    <w:p w14:paraId="63E4660F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Estilo Clave: Alto Renacimiento (Clasicismo). Representa la aplicación de los ideales de perfección, proporción y simetría.</w:t>
      </w:r>
    </w:p>
    <w:p w14:paraId="59196372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Características Clave:</w:t>
      </w:r>
    </w:p>
    <w:p w14:paraId="769E5B79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Planta Centralizada (Circular): Basada en la forma perfecta del círculo, siguiendo los preceptos teóricos de Vitruvio y Alberti, y simbolizando la perfección divina.</w:t>
      </w:r>
    </w:p>
    <w:p w14:paraId="01FBE5CA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Cúpula: Remata el cuerpo central. Simula la cúpula clásica del Panteón, pero es más pequeña y estilizada.</w:t>
      </w:r>
    </w:p>
    <w:p w14:paraId="39BCEDC4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Peristilo: Rodeado por un pórtico circular de 16 columnas de orden dórico (el orden más antiguo y sobrio, que Bramante asociaba a la masculinidad).</w:t>
      </w:r>
    </w:p>
    <w:p w14:paraId="5E27E453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Proporción y Armonía: La estructura está basada en módulos y relaciones matemáticas precisas (como 1:2 o 1:3), buscando la armonía perfecta de las formas clásicas.</w:t>
      </w:r>
    </w:p>
    <w:p w14:paraId="35567779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Escultura Integrada: El entablamento está decorado con triglifos y metopas con motivos litúrgicos (cálices, patenas), reforzando el mensaje cristiano dentro del marco pagano clásico.</w:t>
      </w:r>
    </w:p>
    <w:p w14:paraId="4D7C2156" w14:textId="0FC5F244" w:rsid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Importancia: A pesar de su pequeño tamaño, su perfección formal lo convirtió en un modelo para la arquitectura posterior, influyendo en la Basílica de San Pedro del Vaticano y siendo el ejemplo más claro de la vuelta a la arquitectura de la Antigüedad Clásica en el Renacimiento.</w:t>
      </w:r>
    </w:p>
    <w:p w14:paraId="456BDF7C" w14:textId="77777777" w:rsidR="00D46DD5" w:rsidRDefault="00D46DD5" w:rsidP="00D46DD5">
      <w:pPr>
        <w:jc w:val="both"/>
        <w:rPr>
          <w:rFonts w:ascii="Arial" w:hAnsi="Arial" w:cs="Arial"/>
          <w:color w:val="000000" w:themeColor="text1"/>
        </w:rPr>
      </w:pPr>
    </w:p>
    <w:p w14:paraId="25BEA916" w14:textId="37E88193" w:rsidR="00D46DD5" w:rsidRDefault="00D46DD5" w:rsidP="00D46DD5">
      <w:pPr>
        <w:jc w:val="both"/>
        <w:rPr>
          <w:rFonts w:ascii="Arial" w:hAnsi="Arial" w:cs="Arial"/>
          <w:b/>
          <w:bCs/>
          <w:color w:val="000000" w:themeColor="text1"/>
        </w:rPr>
      </w:pPr>
      <w:r w:rsidRPr="00D46DD5">
        <w:rPr>
          <w:rFonts w:ascii="Arial" w:hAnsi="Arial" w:cs="Arial"/>
          <w:b/>
          <w:bCs/>
          <w:color w:val="000000" w:themeColor="text1"/>
        </w:rPr>
        <w:t xml:space="preserve">Kurós </w:t>
      </w:r>
      <w:proofErr w:type="spellStart"/>
      <w:r>
        <w:rPr>
          <w:rFonts w:ascii="Arial" w:hAnsi="Arial" w:cs="Arial"/>
          <w:b/>
          <w:bCs/>
          <w:color w:val="000000" w:themeColor="text1"/>
        </w:rPr>
        <w:t>A</w:t>
      </w:r>
      <w:r w:rsidRPr="00D46DD5">
        <w:rPr>
          <w:rFonts w:ascii="Arial" w:hAnsi="Arial" w:cs="Arial"/>
          <w:b/>
          <w:bCs/>
          <w:color w:val="000000" w:themeColor="text1"/>
        </w:rPr>
        <w:t>navyssos</w:t>
      </w:r>
      <w:proofErr w:type="spellEnd"/>
      <w:r>
        <w:rPr>
          <w:rFonts w:ascii="Arial" w:hAnsi="Arial" w:cs="Arial"/>
          <w:b/>
          <w:bCs/>
          <w:color w:val="000000" w:themeColor="text1"/>
        </w:rPr>
        <w:t>:</w:t>
      </w:r>
    </w:p>
    <w:p w14:paraId="620F925F" w14:textId="6DBFAD28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 xml:space="preserve">Una escultura griega monumental de mármol que pertenece al grupo de los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Kouroi</w:t>
      </w:r>
      <w:proofErr w:type="spellEnd"/>
      <w:r w:rsidRPr="001B5878">
        <w:rPr>
          <w:rFonts w:ascii="Arial" w:hAnsi="Arial" w:cs="Arial"/>
          <w:i/>
          <w:iCs/>
          <w:color w:val="000000" w:themeColor="text1"/>
        </w:rPr>
        <w:t xml:space="preserve"> </w:t>
      </w:r>
      <w:r w:rsidRPr="00D46DD5">
        <w:rPr>
          <w:rFonts w:ascii="Arial" w:hAnsi="Arial" w:cs="Arial"/>
          <w:color w:val="000000" w:themeColor="text1"/>
        </w:rPr>
        <w:t>(estatuas masculinas desnudas).</w:t>
      </w:r>
    </w:p>
    <w:p w14:paraId="0A6F273F" w14:textId="77777777" w:rsid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 xml:space="preserve">Función: Marcador funerario (sema) para la tumba de un joven guerrero caído llamado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Kroisos</w:t>
      </w:r>
      <w:proofErr w:type="spellEnd"/>
      <w:r w:rsidRPr="001B5878">
        <w:rPr>
          <w:rFonts w:ascii="Arial" w:hAnsi="Arial" w:cs="Arial"/>
          <w:i/>
          <w:iCs/>
          <w:color w:val="000000" w:themeColor="text1"/>
        </w:rPr>
        <w:t xml:space="preserve"> (</w:t>
      </w:r>
      <w:r w:rsidRPr="00D46DD5">
        <w:rPr>
          <w:rFonts w:ascii="Arial" w:hAnsi="Arial" w:cs="Arial"/>
          <w:color w:val="000000" w:themeColor="text1"/>
        </w:rPr>
        <w:t>Creso).</w:t>
      </w:r>
    </w:p>
    <w:p w14:paraId="006062A3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</w:p>
    <w:p w14:paraId="65416278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</w:p>
    <w:p w14:paraId="186B737B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 xml:space="preserve">Inscripción en la Base: Es famosa por su inscripción poética (epigrama) que pide al transeúnte: "Detente y muéstrate piadoso ante la tumba de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Kroisos</w:t>
      </w:r>
      <w:proofErr w:type="spellEnd"/>
      <w:r w:rsidRPr="00D46DD5">
        <w:rPr>
          <w:rFonts w:ascii="Arial" w:hAnsi="Arial" w:cs="Arial"/>
          <w:color w:val="000000" w:themeColor="text1"/>
        </w:rPr>
        <w:t>, muerto, a quien Ares, furioso, destruyó en la primera línea de combate."</w:t>
      </w:r>
    </w:p>
    <w:p w14:paraId="651F541F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Periodo: Arcaico Tardío (c. 540 – 515 a.C.). Marca la madurez de este tipo escultórico.</w:t>
      </w:r>
    </w:p>
    <w:p w14:paraId="3D303F1E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 xml:space="preserve">Ubicación Actual: Museo Arqueológico Nacional de Atenas. Fue encontrado ilegalmente en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Anavyssos</w:t>
      </w:r>
      <w:proofErr w:type="spellEnd"/>
      <w:r w:rsidRPr="001B5878">
        <w:rPr>
          <w:rFonts w:ascii="Arial" w:hAnsi="Arial" w:cs="Arial"/>
          <w:i/>
          <w:iCs/>
          <w:color w:val="000000" w:themeColor="text1"/>
        </w:rPr>
        <w:t xml:space="preserve"> </w:t>
      </w:r>
      <w:r w:rsidRPr="00D46DD5">
        <w:rPr>
          <w:rFonts w:ascii="Arial" w:hAnsi="Arial" w:cs="Arial"/>
          <w:color w:val="000000" w:themeColor="text1"/>
        </w:rPr>
        <w:t>(Ática).</w:t>
      </w:r>
    </w:p>
    <w:p w14:paraId="2B38B25F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Características Clave (Estilo Arcaico):</w:t>
      </w:r>
    </w:p>
    <w:p w14:paraId="10D59D5F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Frontalidad y Hieratismo: La figura es rígida, simétrica y concebida para una visión estrictamente frontal.</w:t>
      </w:r>
    </w:p>
    <w:p w14:paraId="05ABF5D7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 xml:space="preserve">Postura: De pie, totalmente desnuda, con los brazos pegados a los costados y el </w:t>
      </w:r>
      <w:proofErr w:type="gramStart"/>
      <w:r w:rsidRPr="00D46DD5">
        <w:rPr>
          <w:rFonts w:ascii="Arial" w:hAnsi="Arial" w:cs="Arial"/>
          <w:color w:val="000000" w:themeColor="text1"/>
        </w:rPr>
        <w:t>puño cerrado</w:t>
      </w:r>
      <w:proofErr w:type="gramEnd"/>
      <w:r w:rsidRPr="00D46DD5">
        <w:rPr>
          <w:rFonts w:ascii="Arial" w:hAnsi="Arial" w:cs="Arial"/>
          <w:color w:val="000000" w:themeColor="text1"/>
        </w:rPr>
        <w:t>. La pierna izquierda está ligeramente adelantada, simulando un paso, pero sin romper la rigidez.</w:t>
      </w:r>
    </w:p>
    <w:p w14:paraId="59D8CF2D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 xml:space="preserve">Anatomía: Aunque más naturalista que los 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Kouroi</w:t>
      </w:r>
      <w:proofErr w:type="spellEnd"/>
      <w:r w:rsidRPr="00D46DD5">
        <w:rPr>
          <w:rFonts w:ascii="Arial" w:hAnsi="Arial" w:cs="Arial"/>
          <w:color w:val="000000" w:themeColor="text1"/>
        </w:rPr>
        <w:t xml:space="preserve"> más antiguos (como el de Nueva York), la anatomía sigue siendo esquemática y geométrica (por ejemplo, los abdominales, las rodillas y el pliegue inguinal se marcan con líneas incisas).</w:t>
      </w:r>
    </w:p>
    <w:p w14:paraId="69CC5FB5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Rostro: Presenta la característica "Sonrisa Arcaica", un recurso convencional para dotar de una expresión de vida a la figura, y ojos almendrados.</w:t>
      </w:r>
    </w:p>
    <w:p w14:paraId="3E9A0979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Pelo: Largo y trenzado, cayendo sobre la espalda.</w:t>
      </w:r>
    </w:p>
    <w:p w14:paraId="2680D58F" w14:textId="77777777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Policromía: La escultura de mármol de Paros estuvo originalmente policromada (pintada), práctica habitual en la época.</w:t>
      </w:r>
    </w:p>
    <w:p w14:paraId="06CF1E0F" w14:textId="4BCE55E3" w:rsidR="00D46DD5" w:rsidRPr="00D46DD5" w:rsidRDefault="00D46DD5" w:rsidP="00D46DD5">
      <w:pPr>
        <w:jc w:val="both"/>
        <w:rPr>
          <w:rFonts w:ascii="Arial" w:hAnsi="Arial" w:cs="Arial"/>
          <w:color w:val="000000" w:themeColor="text1"/>
        </w:rPr>
      </w:pPr>
      <w:r w:rsidRPr="00D46DD5">
        <w:rPr>
          <w:rFonts w:ascii="Arial" w:hAnsi="Arial" w:cs="Arial"/>
          <w:color w:val="000000" w:themeColor="text1"/>
        </w:rPr>
        <w:t>Importancia: Muestra el progreso de la escultura griega arcaica hacia un mayor naturalismo, sirviendo de puente hacia el posterior Periodo Clásico. Representa el ideal griego de belleza, juventud y virtud heroica (</w:t>
      </w:r>
      <w:proofErr w:type="spellStart"/>
      <w:r w:rsidRPr="001B5878">
        <w:rPr>
          <w:rFonts w:ascii="Arial" w:hAnsi="Arial" w:cs="Arial"/>
          <w:i/>
          <w:iCs/>
          <w:color w:val="000000" w:themeColor="text1"/>
        </w:rPr>
        <w:t>areté</w:t>
      </w:r>
      <w:proofErr w:type="spellEnd"/>
      <w:r w:rsidRPr="001B5878">
        <w:rPr>
          <w:rFonts w:ascii="Arial" w:hAnsi="Arial" w:cs="Arial"/>
          <w:i/>
          <w:iCs/>
          <w:color w:val="000000" w:themeColor="text1"/>
        </w:rPr>
        <w:t>)</w:t>
      </w:r>
      <w:r w:rsidRPr="00D46DD5">
        <w:rPr>
          <w:rFonts w:ascii="Arial" w:hAnsi="Arial" w:cs="Arial"/>
          <w:color w:val="000000" w:themeColor="text1"/>
        </w:rPr>
        <w:t>.</w:t>
      </w:r>
    </w:p>
    <w:sectPr w:rsidR="00D46DD5" w:rsidRPr="00D46DD5" w:rsidSect="00E2245F">
      <w:type w:val="continuous"/>
      <w:pgSz w:w="11906" w:h="16838"/>
      <w:pgMar w:top="1417" w:right="1701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ヒラギノ角ゴ Pro W3">
    <w:charset w:val="80"/>
    <w:family w:val="swiss"/>
    <w:pitch w:val="variable"/>
    <w:sig w:usb0="E00002FF" w:usb1="7AC7FFFF" w:usb2="00000012" w:usb3="00000000" w:csb0="0002000D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12C2B"/>
    <w:multiLevelType w:val="hybridMultilevel"/>
    <w:tmpl w:val="51D019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1D346D"/>
    <w:multiLevelType w:val="hybridMultilevel"/>
    <w:tmpl w:val="E9AC232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081A76"/>
    <w:multiLevelType w:val="hybridMultilevel"/>
    <w:tmpl w:val="A3EC032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9B726B"/>
    <w:multiLevelType w:val="hybridMultilevel"/>
    <w:tmpl w:val="A57C266E"/>
    <w:lvl w:ilvl="0" w:tplc="04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177400E6"/>
    <w:multiLevelType w:val="hybridMultilevel"/>
    <w:tmpl w:val="6E9CC2AC"/>
    <w:lvl w:ilvl="0" w:tplc="74CAF5AC">
      <w:start w:val="1"/>
      <w:numFmt w:val="lowerLetter"/>
      <w:lvlText w:val="%1)"/>
      <w:lvlJc w:val="left"/>
      <w:pPr>
        <w:ind w:left="-131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589" w:hanging="360"/>
      </w:pPr>
    </w:lvl>
    <w:lvl w:ilvl="2" w:tplc="0C0A001B" w:tentative="1">
      <w:start w:val="1"/>
      <w:numFmt w:val="lowerRoman"/>
      <w:lvlText w:val="%3."/>
      <w:lvlJc w:val="right"/>
      <w:pPr>
        <w:ind w:left="1309" w:hanging="180"/>
      </w:pPr>
    </w:lvl>
    <w:lvl w:ilvl="3" w:tplc="0C0A000F" w:tentative="1">
      <w:start w:val="1"/>
      <w:numFmt w:val="decimal"/>
      <w:lvlText w:val="%4."/>
      <w:lvlJc w:val="left"/>
      <w:pPr>
        <w:ind w:left="2029" w:hanging="360"/>
      </w:pPr>
    </w:lvl>
    <w:lvl w:ilvl="4" w:tplc="0C0A0019" w:tentative="1">
      <w:start w:val="1"/>
      <w:numFmt w:val="lowerLetter"/>
      <w:lvlText w:val="%5."/>
      <w:lvlJc w:val="left"/>
      <w:pPr>
        <w:ind w:left="2749" w:hanging="360"/>
      </w:pPr>
    </w:lvl>
    <w:lvl w:ilvl="5" w:tplc="0C0A001B" w:tentative="1">
      <w:start w:val="1"/>
      <w:numFmt w:val="lowerRoman"/>
      <w:lvlText w:val="%6."/>
      <w:lvlJc w:val="right"/>
      <w:pPr>
        <w:ind w:left="3469" w:hanging="180"/>
      </w:pPr>
    </w:lvl>
    <w:lvl w:ilvl="6" w:tplc="0C0A000F" w:tentative="1">
      <w:start w:val="1"/>
      <w:numFmt w:val="decimal"/>
      <w:lvlText w:val="%7."/>
      <w:lvlJc w:val="left"/>
      <w:pPr>
        <w:ind w:left="4189" w:hanging="360"/>
      </w:pPr>
    </w:lvl>
    <w:lvl w:ilvl="7" w:tplc="0C0A0019" w:tentative="1">
      <w:start w:val="1"/>
      <w:numFmt w:val="lowerLetter"/>
      <w:lvlText w:val="%8."/>
      <w:lvlJc w:val="left"/>
      <w:pPr>
        <w:ind w:left="4909" w:hanging="360"/>
      </w:pPr>
    </w:lvl>
    <w:lvl w:ilvl="8" w:tplc="0C0A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5" w15:restartNumberingAfterBreak="0">
    <w:nsid w:val="1A450C82"/>
    <w:multiLevelType w:val="hybridMultilevel"/>
    <w:tmpl w:val="17822C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95305A"/>
    <w:multiLevelType w:val="hybridMultilevel"/>
    <w:tmpl w:val="8DD47392"/>
    <w:lvl w:ilvl="0" w:tplc="65ECA244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140" w:hanging="360"/>
      </w:pPr>
    </w:lvl>
    <w:lvl w:ilvl="2" w:tplc="0C0A001B" w:tentative="1">
      <w:start w:val="1"/>
      <w:numFmt w:val="lowerRoman"/>
      <w:lvlText w:val="%3."/>
      <w:lvlJc w:val="right"/>
      <w:pPr>
        <w:ind w:left="1860" w:hanging="180"/>
      </w:pPr>
    </w:lvl>
    <w:lvl w:ilvl="3" w:tplc="0C0A000F" w:tentative="1">
      <w:start w:val="1"/>
      <w:numFmt w:val="decimal"/>
      <w:lvlText w:val="%4."/>
      <w:lvlJc w:val="left"/>
      <w:pPr>
        <w:ind w:left="2580" w:hanging="360"/>
      </w:pPr>
    </w:lvl>
    <w:lvl w:ilvl="4" w:tplc="0C0A0019" w:tentative="1">
      <w:start w:val="1"/>
      <w:numFmt w:val="lowerLetter"/>
      <w:lvlText w:val="%5."/>
      <w:lvlJc w:val="left"/>
      <w:pPr>
        <w:ind w:left="3300" w:hanging="360"/>
      </w:pPr>
    </w:lvl>
    <w:lvl w:ilvl="5" w:tplc="0C0A001B" w:tentative="1">
      <w:start w:val="1"/>
      <w:numFmt w:val="lowerRoman"/>
      <w:lvlText w:val="%6."/>
      <w:lvlJc w:val="right"/>
      <w:pPr>
        <w:ind w:left="4020" w:hanging="180"/>
      </w:pPr>
    </w:lvl>
    <w:lvl w:ilvl="6" w:tplc="0C0A000F" w:tentative="1">
      <w:start w:val="1"/>
      <w:numFmt w:val="decimal"/>
      <w:lvlText w:val="%7."/>
      <w:lvlJc w:val="left"/>
      <w:pPr>
        <w:ind w:left="4740" w:hanging="360"/>
      </w:pPr>
    </w:lvl>
    <w:lvl w:ilvl="7" w:tplc="0C0A0019" w:tentative="1">
      <w:start w:val="1"/>
      <w:numFmt w:val="lowerLetter"/>
      <w:lvlText w:val="%8."/>
      <w:lvlJc w:val="left"/>
      <w:pPr>
        <w:ind w:left="5460" w:hanging="360"/>
      </w:pPr>
    </w:lvl>
    <w:lvl w:ilvl="8" w:tplc="0C0A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 w15:restartNumberingAfterBreak="0">
    <w:nsid w:val="27594C77"/>
    <w:multiLevelType w:val="hybridMultilevel"/>
    <w:tmpl w:val="90D0F54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2B2CC8"/>
    <w:multiLevelType w:val="hybridMultilevel"/>
    <w:tmpl w:val="8396AAB8"/>
    <w:lvl w:ilvl="0" w:tplc="6B4A61A6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229" w:hanging="360"/>
      </w:pPr>
    </w:lvl>
    <w:lvl w:ilvl="2" w:tplc="0C0A001B" w:tentative="1">
      <w:start w:val="1"/>
      <w:numFmt w:val="lowerRoman"/>
      <w:lvlText w:val="%3."/>
      <w:lvlJc w:val="right"/>
      <w:pPr>
        <w:ind w:left="949" w:hanging="180"/>
      </w:pPr>
    </w:lvl>
    <w:lvl w:ilvl="3" w:tplc="0C0A000F" w:tentative="1">
      <w:start w:val="1"/>
      <w:numFmt w:val="decimal"/>
      <w:lvlText w:val="%4."/>
      <w:lvlJc w:val="left"/>
      <w:pPr>
        <w:ind w:left="1669" w:hanging="360"/>
      </w:pPr>
    </w:lvl>
    <w:lvl w:ilvl="4" w:tplc="0C0A0019" w:tentative="1">
      <w:start w:val="1"/>
      <w:numFmt w:val="lowerLetter"/>
      <w:lvlText w:val="%5."/>
      <w:lvlJc w:val="left"/>
      <w:pPr>
        <w:ind w:left="2389" w:hanging="360"/>
      </w:pPr>
    </w:lvl>
    <w:lvl w:ilvl="5" w:tplc="0C0A001B" w:tentative="1">
      <w:start w:val="1"/>
      <w:numFmt w:val="lowerRoman"/>
      <w:lvlText w:val="%6."/>
      <w:lvlJc w:val="right"/>
      <w:pPr>
        <w:ind w:left="3109" w:hanging="180"/>
      </w:pPr>
    </w:lvl>
    <w:lvl w:ilvl="6" w:tplc="0C0A000F" w:tentative="1">
      <w:start w:val="1"/>
      <w:numFmt w:val="decimal"/>
      <w:lvlText w:val="%7."/>
      <w:lvlJc w:val="left"/>
      <w:pPr>
        <w:ind w:left="3829" w:hanging="360"/>
      </w:pPr>
    </w:lvl>
    <w:lvl w:ilvl="7" w:tplc="0C0A0019" w:tentative="1">
      <w:start w:val="1"/>
      <w:numFmt w:val="lowerLetter"/>
      <w:lvlText w:val="%8."/>
      <w:lvlJc w:val="left"/>
      <w:pPr>
        <w:ind w:left="4549" w:hanging="360"/>
      </w:pPr>
    </w:lvl>
    <w:lvl w:ilvl="8" w:tplc="0C0A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9" w15:restartNumberingAfterBreak="0">
    <w:nsid w:val="28A6220F"/>
    <w:multiLevelType w:val="hybridMultilevel"/>
    <w:tmpl w:val="5F6C16E0"/>
    <w:lvl w:ilvl="0" w:tplc="D790290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theme="minorBidi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130532"/>
    <w:multiLevelType w:val="hybridMultilevel"/>
    <w:tmpl w:val="1E366BF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5A0E65"/>
    <w:multiLevelType w:val="hybridMultilevel"/>
    <w:tmpl w:val="05A045D6"/>
    <w:lvl w:ilvl="0" w:tplc="6CAEE4BE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BE0238"/>
    <w:multiLevelType w:val="hybridMultilevel"/>
    <w:tmpl w:val="989AB8A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EE62CF"/>
    <w:multiLevelType w:val="hybridMultilevel"/>
    <w:tmpl w:val="8A24218E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A322111"/>
    <w:multiLevelType w:val="hybridMultilevel"/>
    <w:tmpl w:val="7F960B7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8542C9"/>
    <w:multiLevelType w:val="multilevel"/>
    <w:tmpl w:val="9D4E4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DE435C4"/>
    <w:multiLevelType w:val="hybridMultilevel"/>
    <w:tmpl w:val="29D8BB94"/>
    <w:lvl w:ilvl="0" w:tplc="4782A9E4">
      <w:start w:val="1"/>
      <w:numFmt w:val="lowerLetter"/>
      <w:lvlText w:val="%1)"/>
      <w:lvlJc w:val="left"/>
      <w:pPr>
        <w:ind w:left="3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4080" w:hanging="360"/>
      </w:pPr>
    </w:lvl>
    <w:lvl w:ilvl="2" w:tplc="0C0A001B" w:tentative="1">
      <w:start w:val="1"/>
      <w:numFmt w:val="lowerRoman"/>
      <w:lvlText w:val="%3."/>
      <w:lvlJc w:val="right"/>
      <w:pPr>
        <w:ind w:left="4800" w:hanging="180"/>
      </w:pPr>
    </w:lvl>
    <w:lvl w:ilvl="3" w:tplc="0C0A000F" w:tentative="1">
      <w:start w:val="1"/>
      <w:numFmt w:val="decimal"/>
      <w:lvlText w:val="%4."/>
      <w:lvlJc w:val="left"/>
      <w:pPr>
        <w:ind w:left="5520" w:hanging="360"/>
      </w:pPr>
    </w:lvl>
    <w:lvl w:ilvl="4" w:tplc="0C0A0019" w:tentative="1">
      <w:start w:val="1"/>
      <w:numFmt w:val="lowerLetter"/>
      <w:lvlText w:val="%5."/>
      <w:lvlJc w:val="left"/>
      <w:pPr>
        <w:ind w:left="6240" w:hanging="360"/>
      </w:pPr>
    </w:lvl>
    <w:lvl w:ilvl="5" w:tplc="0C0A001B" w:tentative="1">
      <w:start w:val="1"/>
      <w:numFmt w:val="lowerRoman"/>
      <w:lvlText w:val="%6."/>
      <w:lvlJc w:val="right"/>
      <w:pPr>
        <w:ind w:left="6960" w:hanging="180"/>
      </w:pPr>
    </w:lvl>
    <w:lvl w:ilvl="6" w:tplc="0C0A000F" w:tentative="1">
      <w:start w:val="1"/>
      <w:numFmt w:val="decimal"/>
      <w:lvlText w:val="%7."/>
      <w:lvlJc w:val="left"/>
      <w:pPr>
        <w:ind w:left="7680" w:hanging="360"/>
      </w:pPr>
    </w:lvl>
    <w:lvl w:ilvl="7" w:tplc="0C0A0019" w:tentative="1">
      <w:start w:val="1"/>
      <w:numFmt w:val="lowerLetter"/>
      <w:lvlText w:val="%8."/>
      <w:lvlJc w:val="left"/>
      <w:pPr>
        <w:ind w:left="8400" w:hanging="360"/>
      </w:pPr>
    </w:lvl>
    <w:lvl w:ilvl="8" w:tplc="0C0A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17" w15:restartNumberingAfterBreak="0">
    <w:nsid w:val="5E4A0582"/>
    <w:multiLevelType w:val="hybridMultilevel"/>
    <w:tmpl w:val="08621A6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7968AE"/>
    <w:multiLevelType w:val="hybridMultilevel"/>
    <w:tmpl w:val="2B76BE2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320EEF"/>
    <w:multiLevelType w:val="multilevel"/>
    <w:tmpl w:val="26C4B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A5F18A2"/>
    <w:multiLevelType w:val="hybridMultilevel"/>
    <w:tmpl w:val="50428DF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A7D0AAF"/>
    <w:multiLevelType w:val="hybridMultilevel"/>
    <w:tmpl w:val="92CAF888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DC2541"/>
    <w:multiLevelType w:val="hybridMultilevel"/>
    <w:tmpl w:val="BBF2BB8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1223F3"/>
    <w:multiLevelType w:val="hybridMultilevel"/>
    <w:tmpl w:val="80BC2B36"/>
    <w:lvl w:ilvl="0" w:tplc="894216F2">
      <w:start w:val="1"/>
      <w:numFmt w:val="lowerLetter"/>
      <w:lvlText w:val="%1)"/>
      <w:lvlJc w:val="left"/>
      <w:pPr>
        <w:ind w:left="-131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589" w:hanging="360"/>
      </w:pPr>
    </w:lvl>
    <w:lvl w:ilvl="2" w:tplc="0C0A001B" w:tentative="1">
      <w:start w:val="1"/>
      <w:numFmt w:val="lowerRoman"/>
      <w:lvlText w:val="%3."/>
      <w:lvlJc w:val="right"/>
      <w:pPr>
        <w:ind w:left="1309" w:hanging="180"/>
      </w:pPr>
    </w:lvl>
    <w:lvl w:ilvl="3" w:tplc="0C0A000F" w:tentative="1">
      <w:start w:val="1"/>
      <w:numFmt w:val="decimal"/>
      <w:lvlText w:val="%4."/>
      <w:lvlJc w:val="left"/>
      <w:pPr>
        <w:ind w:left="2029" w:hanging="360"/>
      </w:pPr>
    </w:lvl>
    <w:lvl w:ilvl="4" w:tplc="0C0A0019" w:tentative="1">
      <w:start w:val="1"/>
      <w:numFmt w:val="lowerLetter"/>
      <w:lvlText w:val="%5."/>
      <w:lvlJc w:val="left"/>
      <w:pPr>
        <w:ind w:left="2749" w:hanging="360"/>
      </w:pPr>
    </w:lvl>
    <w:lvl w:ilvl="5" w:tplc="0C0A001B" w:tentative="1">
      <w:start w:val="1"/>
      <w:numFmt w:val="lowerRoman"/>
      <w:lvlText w:val="%6."/>
      <w:lvlJc w:val="right"/>
      <w:pPr>
        <w:ind w:left="3469" w:hanging="180"/>
      </w:pPr>
    </w:lvl>
    <w:lvl w:ilvl="6" w:tplc="0C0A000F" w:tentative="1">
      <w:start w:val="1"/>
      <w:numFmt w:val="decimal"/>
      <w:lvlText w:val="%7."/>
      <w:lvlJc w:val="left"/>
      <w:pPr>
        <w:ind w:left="4189" w:hanging="360"/>
      </w:pPr>
    </w:lvl>
    <w:lvl w:ilvl="7" w:tplc="0C0A0019" w:tentative="1">
      <w:start w:val="1"/>
      <w:numFmt w:val="lowerLetter"/>
      <w:lvlText w:val="%8."/>
      <w:lvlJc w:val="left"/>
      <w:pPr>
        <w:ind w:left="4909" w:hanging="360"/>
      </w:pPr>
    </w:lvl>
    <w:lvl w:ilvl="8" w:tplc="0C0A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24" w15:restartNumberingAfterBreak="0">
    <w:nsid w:val="73A965C7"/>
    <w:multiLevelType w:val="multilevel"/>
    <w:tmpl w:val="9FF4C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700100C"/>
    <w:multiLevelType w:val="hybridMultilevel"/>
    <w:tmpl w:val="9F54CC9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3068991">
    <w:abstractNumId w:val="9"/>
  </w:num>
  <w:num w:numId="2" w16cid:durableId="2143647598">
    <w:abstractNumId w:val="21"/>
  </w:num>
  <w:num w:numId="3" w16cid:durableId="732972398">
    <w:abstractNumId w:val="17"/>
  </w:num>
  <w:num w:numId="4" w16cid:durableId="438842538">
    <w:abstractNumId w:val="0"/>
  </w:num>
  <w:num w:numId="5" w16cid:durableId="1425343552">
    <w:abstractNumId w:val="25"/>
  </w:num>
  <w:num w:numId="6" w16cid:durableId="1610814602">
    <w:abstractNumId w:val="20"/>
  </w:num>
  <w:num w:numId="7" w16cid:durableId="1561789957">
    <w:abstractNumId w:val="14"/>
  </w:num>
  <w:num w:numId="8" w16cid:durableId="1731997055">
    <w:abstractNumId w:val="18"/>
  </w:num>
  <w:num w:numId="9" w16cid:durableId="674259917">
    <w:abstractNumId w:val="12"/>
  </w:num>
  <w:num w:numId="10" w16cid:durableId="208492465">
    <w:abstractNumId w:val="2"/>
  </w:num>
  <w:num w:numId="11" w16cid:durableId="873924050">
    <w:abstractNumId w:val="10"/>
  </w:num>
  <w:num w:numId="12" w16cid:durableId="718237666">
    <w:abstractNumId w:val="5"/>
  </w:num>
  <w:num w:numId="13" w16cid:durableId="1346520888">
    <w:abstractNumId w:val="22"/>
  </w:num>
  <w:num w:numId="14" w16cid:durableId="1808431540">
    <w:abstractNumId w:val="1"/>
  </w:num>
  <w:num w:numId="15" w16cid:durableId="1257061168">
    <w:abstractNumId w:val="7"/>
  </w:num>
  <w:num w:numId="16" w16cid:durableId="1535314817">
    <w:abstractNumId w:val="13"/>
  </w:num>
  <w:num w:numId="17" w16cid:durableId="237255258">
    <w:abstractNumId w:val="3"/>
  </w:num>
  <w:num w:numId="18" w16cid:durableId="1557467296">
    <w:abstractNumId w:val="24"/>
  </w:num>
  <w:num w:numId="19" w16cid:durableId="1593052298">
    <w:abstractNumId w:val="11"/>
  </w:num>
  <w:num w:numId="20" w16cid:durableId="1232616420">
    <w:abstractNumId w:val="19"/>
  </w:num>
  <w:num w:numId="21" w16cid:durableId="1490093765">
    <w:abstractNumId w:val="15"/>
  </w:num>
  <w:num w:numId="22" w16cid:durableId="1079906261">
    <w:abstractNumId w:val="8"/>
  </w:num>
  <w:num w:numId="23" w16cid:durableId="589238341">
    <w:abstractNumId w:val="4"/>
  </w:num>
  <w:num w:numId="24" w16cid:durableId="398595524">
    <w:abstractNumId w:val="23"/>
  </w:num>
  <w:num w:numId="25" w16cid:durableId="1462503614">
    <w:abstractNumId w:val="16"/>
  </w:num>
  <w:num w:numId="26" w16cid:durableId="197178392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635A"/>
    <w:rsid w:val="0000226C"/>
    <w:rsid w:val="000041D2"/>
    <w:rsid w:val="0000616D"/>
    <w:rsid w:val="00007D40"/>
    <w:rsid w:val="000139D4"/>
    <w:rsid w:val="00022C9C"/>
    <w:rsid w:val="000276D8"/>
    <w:rsid w:val="0003375D"/>
    <w:rsid w:val="0003598F"/>
    <w:rsid w:val="00042422"/>
    <w:rsid w:val="00043A52"/>
    <w:rsid w:val="00052526"/>
    <w:rsid w:val="00054436"/>
    <w:rsid w:val="00055369"/>
    <w:rsid w:val="00057281"/>
    <w:rsid w:val="000576A5"/>
    <w:rsid w:val="00063CC7"/>
    <w:rsid w:val="00065148"/>
    <w:rsid w:val="00071726"/>
    <w:rsid w:val="000732F0"/>
    <w:rsid w:val="00085F22"/>
    <w:rsid w:val="00086AB1"/>
    <w:rsid w:val="000A1FBF"/>
    <w:rsid w:val="000A20DA"/>
    <w:rsid w:val="000A5336"/>
    <w:rsid w:val="000A6529"/>
    <w:rsid w:val="000B0B6D"/>
    <w:rsid w:val="000C28B9"/>
    <w:rsid w:val="000C5E4F"/>
    <w:rsid w:val="000D4132"/>
    <w:rsid w:val="000E1B6C"/>
    <w:rsid w:val="000E3D0D"/>
    <w:rsid w:val="000E45DE"/>
    <w:rsid w:val="000E56F3"/>
    <w:rsid w:val="000F2856"/>
    <w:rsid w:val="000F4785"/>
    <w:rsid w:val="000F5393"/>
    <w:rsid w:val="000F7F23"/>
    <w:rsid w:val="00107BA3"/>
    <w:rsid w:val="001156EF"/>
    <w:rsid w:val="00117792"/>
    <w:rsid w:val="001315D3"/>
    <w:rsid w:val="00141BCC"/>
    <w:rsid w:val="00167E4A"/>
    <w:rsid w:val="00173A7D"/>
    <w:rsid w:val="00174E82"/>
    <w:rsid w:val="001856C6"/>
    <w:rsid w:val="00190168"/>
    <w:rsid w:val="00191178"/>
    <w:rsid w:val="00192281"/>
    <w:rsid w:val="00195238"/>
    <w:rsid w:val="001959F3"/>
    <w:rsid w:val="001966D7"/>
    <w:rsid w:val="001A18FC"/>
    <w:rsid w:val="001A3BCF"/>
    <w:rsid w:val="001A63E3"/>
    <w:rsid w:val="001B3438"/>
    <w:rsid w:val="001B488C"/>
    <w:rsid w:val="001B5878"/>
    <w:rsid w:val="001B694F"/>
    <w:rsid w:val="001B6E6C"/>
    <w:rsid w:val="001B7EF3"/>
    <w:rsid w:val="001C3100"/>
    <w:rsid w:val="001C6223"/>
    <w:rsid w:val="001C7A53"/>
    <w:rsid w:val="001D42CB"/>
    <w:rsid w:val="001E3D7F"/>
    <w:rsid w:val="001F086C"/>
    <w:rsid w:val="001F2C68"/>
    <w:rsid w:val="001F5866"/>
    <w:rsid w:val="001F6586"/>
    <w:rsid w:val="001F6ADC"/>
    <w:rsid w:val="00210AAB"/>
    <w:rsid w:val="002164E4"/>
    <w:rsid w:val="00220E3C"/>
    <w:rsid w:val="00222E61"/>
    <w:rsid w:val="00226EEA"/>
    <w:rsid w:val="00232298"/>
    <w:rsid w:val="002329A6"/>
    <w:rsid w:val="00235147"/>
    <w:rsid w:val="002354A5"/>
    <w:rsid w:val="002368CB"/>
    <w:rsid w:val="0023713E"/>
    <w:rsid w:val="00241C23"/>
    <w:rsid w:val="00245349"/>
    <w:rsid w:val="00253BE2"/>
    <w:rsid w:val="00253E1A"/>
    <w:rsid w:val="00261F75"/>
    <w:rsid w:val="00263B36"/>
    <w:rsid w:val="002659A4"/>
    <w:rsid w:val="00266CD4"/>
    <w:rsid w:val="00266E1B"/>
    <w:rsid w:val="00272E5E"/>
    <w:rsid w:val="00276062"/>
    <w:rsid w:val="00277918"/>
    <w:rsid w:val="002803F9"/>
    <w:rsid w:val="002817B9"/>
    <w:rsid w:val="00286CE2"/>
    <w:rsid w:val="002874C9"/>
    <w:rsid w:val="00294477"/>
    <w:rsid w:val="0029510A"/>
    <w:rsid w:val="002A19BE"/>
    <w:rsid w:val="002A3A60"/>
    <w:rsid w:val="002A52DD"/>
    <w:rsid w:val="002A6734"/>
    <w:rsid w:val="002B50C8"/>
    <w:rsid w:val="002B6D30"/>
    <w:rsid w:val="002D380C"/>
    <w:rsid w:val="002E3E04"/>
    <w:rsid w:val="002E4295"/>
    <w:rsid w:val="002F29BB"/>
    <w:rsid w:val="002F5939"/>
    <w:rsid w:val="002F7D5B"/>
    <w:rsid w:val="00302599"/>
    <w:rsid w:val="00315B6A"/>
    <w:rsid w:val="0032260B"/>
    <w:rsid w:val="0032548F"/>
    <w:rsid w:val="00325A45"/>
    <w:rsid w:val="00327BBC"/>
    <w:rsid w:val="00332A38"/>
    <w:rsid w:val="00334FAB"/>
    <w:rsid w:val="00335C1E"/>
    <w:rsid w:val="003676B9"/>
    <w:rsid w:val="00367BE0"/>
    <w:rsid w:val="00367EB5"/>
    <w:rsid w:val="00371524"/>
    <w:rsid w:val="00373E6D"/>
    <w:rsid w:val="003756A0"/>
    <w:rsid w:val="00377B08"/>
    <w:rsid w:val="00381445"/>
    <w:rsid w:val="00384742"/>
    <w:rsid w:val="00384CD8"/>
    <w:rsid w:val="00385475"/>
    <w:rsid w:val="00385553"/>
    <w:rsid w:val="00391F84"/>
    <w:rsid w:val="003936F9"/>
    <w:rsid w:val="00395E7B"/>
    <w:rsid w:val="003968B6"/>
    <w:rsid w:val="003A1765"/>
    <w:rsid w:val="003A2B75"/>
    <w:rsid w:val="003A4A55"/>
    <w:rsid w:val="003A6EBA"/>
    <w:rsid w:val="003B2BFC"/>
    <w:rsid w:val="003B497E"/>
    <w:rsid w:val="003C4E4E"/>
    <w:rsid w:val="003D0EFB"/>
    <w:rsid w:val="003D1F43"/>
    <w:rsid w:val="003D64E0"/>
    <w:rsid w:val="003E45DC"/>
    <w:rsid w:val="003E48DB"/>
    <w:rsid w:val="003E4D7F"/>
    <w:rsid w:val="003E6604"/>
    <w:rsid w:val="003F0C18"/>
    <w:rsid w:val="003F2CEA"/>
    <w:rsid w:val="004121B3"/>
    <w:rsid w:val="00422E06"/>
    <w:rsid w:val="00424084"/>
    <w:rsid w:val="00431E43"/>
    <w:rsid w:val="00433D50"/>
    <w:rsid w:val="00436DC6"/>
    <w:rsid w:val="004401CC"/>
    <w:rsid w:val="0044415F"/>
    <w:rsid w:val="00450E62"/>
    <w:rsid w:val="004533D7"/>
    <w:rsid w:val="004558CA"/>
    <w:rsid w:val="004655AA"/>
    <w:rsid w:val="00466016"/>
    <w:rsid w:val="00470AAB"/>
    <w:rsid w:val="00476D80"/>
    <w:rsid w:val="00480AA2"/>
    <w:rsid w:val="00481611"/>
    <w:rsid w:val="00481AB3"/>
    <w:rsid w:val="00485837"/>
    <w:rsid w:val="00486A97"/>
    <w:rsid w:val="00492351"/>
    <w:rsid w:val="00492CEF"/>
    <w:rsid w:val="004A1D5E"/>
    <w:rsid w:val="004A2A39"/>
    <w:rsid w:val="004B620F"/>
    <w:rsid w:val="004B7C1D"/>
    <w:rsid w:val="004C0DBE"/>
    <w:rsid w:val="004C67D1"/>
    <w:rsid w:val="004D0133"/>
    <w:rsid w:val="004D128F"/>
    <w:rsid w:val="004D423F"/>
    <w:rsid w:val="004D66C6"/>
    <w:rsid w:val="004E1E15"/>
    <w:rsid w:val="004E1F16"/>
    <w:rsid w:val="004F15EE"/>
    <w:rsid w:val="004F2CAB"/>
    <w:rsid w:val="00500341"/>
    <w:rsid w:val="005003D5"/>
    <w:rsid w:val="00500559"/>
    <w:rsid w:val="005054CB"/>
    <w:rsid w:val="00512A8D"/>
    <w:rsid w:val="0052741C"/>
    <w:rsid w:val="00533C75"/>
    <w:rsid w:val="00534B69"/>
    <w:rsid w:val="00542A7D"/>
    <w:rsid w:val="005430FD"/>
    <w:rsid w:val="005558F9"/>
    <w:rsid w:val="005642BB"/>
    <w:rsid w:val="005714D4"/>
    <w:rsid w:val="00573348"/>
    <w:rsid w:val="005766EC"/>
    <w:rsid w:val="005861F2"/>
    <w:rsid w:val="0059515E"/>
    <w:rsid w:val="0059704C"/>
    <w:rsid w:val="005A24F6"/>
    <w:rsid w:val="005A30B9"/>
    <w:rsid w:val="005A433A"/>
    <w:rsid w:val="005A5F35"/>
    <w:rsid w:val="005A6EEC"/>
    <w:rsid w:val="005A7514"/>
    <w:rsid w:val="005A7FB7"/>
    <w:rsid w:val="005B0ACA"/>
    <w:rsid w:val="005B7788"/>
    <w:rsid w:val="005C68F5"/>
    <w:rsid w:val="005D0580"/>
    <w:rsid w:val="005E642D"/>
    <w:rsid w:val="005E7D68"/>
    <w:rsid w:val="005F20A1"/>
    <w:rsid w:val="005F66A4"/>
    <w:rsid w:val="005F76BE"/>
    <w:rsid w:val="00604CAC"/>
    <w:rsid w:val="0060788E"/>
    <w:rsid w:val="00614E55"/>
    <w:rsid w:val="00617B7F"/>
    <w:rsid w:val="00621739"/>
    <w:rsid w:val="006225B5"/>
    <w:rsid w:val="00632A64"/>
    <w:rsid w:val="00642B34"/>
    <w:rsid w:val="00646300"/>
    <w:rsid w:val="00646521"/>
    <w:rsid w:val="006518ED"/>
    <w:rsid w:val="00651E23"/>
    <w:rsid w:val="00652199"/>
    <w:rsid w:val="00652CAF"/>
    <w:rsid w:val="0065728D"/>
    <w:rsid w:val="00666CDC"/>
    <w:rsid w:val="00674F1F"/>
    <w:rsid w:val="0067759B"/>
    <w:rsid w:val="006812C8"/>
    <w:rsid w:val="0068455C"/>
    <w:rsid w:val="0069342F"/>
    <w:rsid w:val="00693F2D"/>
    <w:rsid w:val="00694EF4"/>
    <w:rsid w:val="00696F41"/>
    <w:rsid w:val="006A31E8"/>
    <w:rsid w:val="006A6D17"/>
    <w:rsid w:val="006A7720"/>
    <w:rsid w:val="006B5B03"/>
    <w:rsid w:val="006C1B16"/>
    <w:rsid w:val="006C2358"/>
    <w:rsid w:val="006D2AE6"/>
    <w:rsid w:val="006D4552"/>
    <w:rsid w:val="006D592D"/>
    <w:rsid w:val="006D5B05"/>
    <w:rsid w:val="006E29A8"/>
    <w:rsid w:val="006E3318"/>
    <w:rsid w:val="006E73C3"/>
    <w:rsid w:val="007029CA"/>
    <w:rsid w:val="007116D2"/>
    <w:rsid w:val="00711C64"/>
    <w:rsid w:val="00716260"/>
    <w:rsid w:val="007221B6"/>
    <w:rsid w:val="007224B8"/>
    <w:rsid w:val="00723BBE"/>
    <w:rsid w:val="0072629F"/>
    <w:rsid w:val="00735871"/>
    <w:rsid w:val="00736799"/>
    <w:rsid w:val="0074480C"/>
    <w:rsid w:val="00757631"/>
    <w:rsid w:val="00773B7F"/>
    <w:rsid w:val="00791AA8"/>
    <w:rsid w:val="00792A04"/>
    <w:rsid w:val="00792F8F"/>
    <w:rsid w:val="00795AD1"/>
    <w:rsid w:val="007B2A97"/>
    <w:rsid w:val="007C424D"/>
    <w:rsid w:val="007C5813"/>
    <w:rsid w:val="007D1BB8"/>
    <w:rsid w:val="007D6ABA"/>
    <w:rsid w:val="007E25C7"/>
    <w:rsid w:val="007E3F58"/>
    <w:rsid w:val="007E60E9"/>
    <w:rsid w:val="00800F48"/>
    <w:rsid w:val="00810B71"/>
    <w:rsid w:val="008157AE"/>
    <w:rsid w:val="008264E5"/>
    <w:rsid w:val="00827202"/>
    <w:rsid w:val="008278A8"/>
    <w:rsid w:val="00827F96"/>
    <w:rsid w:val="0083113A"/>
    <w:rsid w:val="00831160"/>
    <w:rsid w:val="008324DE"/>
    <w:rsid w:val="00835ADA"/>
    <w:rsid w:val="00836B71"/>
    <w:rsid w:val="008373ED"/>
    <w:rsid w:val="008410C6"/>
    <w:rsid w:val="0085014E"/>
    <w:rsid w:val="0085167F"/>
    <w:rsid w:val="0086200C"/>
    <w:rsid w:val="00863A6B"/>
    <w:rsid w:val="008700C7"/>
    <w:rsid w:val="00871D6B"/>
    <w:rsid w:val="00873D9D"/>
    <w:rsid w:val="0087620D"/>
    <w:rsid w:val="00880056"/>
    <w:rsid w:val="0088314D"/>
    <w:rsid w:val="00885957"/>
    <w:rsid w:val="0088645D"/>
    <w:rsid w:val="00886823"/>
    <w:rsid w:val="008871D9"/>
    <w:rsid w:val="008948C9"/>
    <w:rsid w:val="00896E3F"/>
    <w:rsid w:val="008975E6"/>
    <w:rsid w:val="008A05FE"/>
    <w:rsid w:val="008A4B99"/>
    <w:rsid w:val="008A4C26"/>
    <w:rsid w:val="008B218F"/>
    <w:rsid w:val="008B42E8"/>
    <w:rsid w:val="008B4606"/>
    <w:rsid w:val="008C17AC"/>
    <w:rsid w:val="008E170B"/>
    <w:rsid w:val="008E3D47"/>
    <w:rsid w:val="008E5908"/>
    <w:rsid w:val="008F2C24"/>
    <w:rsid w:val="008F34EB"/>
    <w:rsid w:val="00907750"/>
    <w:rsid w:val="00913193"/>
    <w:rsid w:val="00921164"/>
    <w:rsid w:val="00921624"/>
    <w:rsid w:val="00932F5C"/>
    <w:rsid w:val="00935CD1"/>
    <w:rsid w:val="00941014"/>
    <w:rsid w:val="00945469"/>
    <w:rsid w:val="009518FA"/>
    <w:rsid w:val="0096035F"/>
    <w:rsid w:val="00962415"/>
    <w:rsid w:val="009665D4"/>
    <w:rsid w:val="00966FFB"/>
    <w:rsid w:val="00970ACB"/>
    <w:rsid w:val="009718E0"/>
    <w:rsid w:val="009761AE"/>
    <w:rsid w:val="00984864"/>
    <w:rsid w:val="00990747"/>
    <w:rsid w:val="009951EE"/>
    <w:rsid w:val="009959F6"/>
    <w:rsid w:val="009B4438"/>
    <w:rsid w:val="009B64CB"/>
    <w:rsid w:val="009B745D"/>
    <w:rsid w:val="009C64DB"/>
    <w:rsid w:val="009D36A3"/>
    <w:rsid w:val="009D3E62"/>
    <w:rsid w:val="009D4CA5"/>
    <w:rsid w:val="009E0695"/>
    <w:rsid w:val="009E5C95"/>
    <w:rsid w:val="009F2338"/>
    <w:rsid w:val="00A04A6F"/>
    <w:rsid w:val="00A14E60"/>
    <w:rsid w:val="00A26DE2"/>
    <w:rsid w:val="00A31457"/>
    <w:rsid w:val="00A332E3"/>
    <w:rsid w:val="00A348D6"/>
    <w:rsid w:val="00A349D2"/>
    <w:rsid w:val="00A3575B"/>
    <w:rsid w:val="00A420DC"/>
    <w:rsid w:val="00A43F4D"/>
    <w:rsid w:val="00A4439E"/>
    <w:rsid w:val="00A46DD0"/>
    <w:rsid w:val="00A55A7B"/>
    <w:rsid w:val="00A6282A"/>
    <w:rsid w:val="00A7144D"/>
    <w:rsid w:val="00A84255"/>
    <w:rsid w:val="00A84490"/>
    <w:rsid w:val="00A84807"/>
    <w:rsid w:val="00A85E96"/>
    <w:rsid w:val="00A954ED"/>
    <w:rsid w:val="00A96751"/>
    <w:rsid w:val="00A974CD"/>
    <w:rsid w:val="00AA214E"/>
    <w:rsid w:val="00AA2D9C"/>
    <w:rsid w:val="00AA324E"/>
    <w:rsid w:val="00AA79E4"/>
    <w:rsid w:val="00AB0E48"/>
    <w:rsid w:val="00AB60D6"/>
    <w:rsid w:val="00AB6677"/>
    <w:rsid w:val="00AC6A2C"/>
    <w:rsid w:val="00AD245B"/>
    <w:rsid w:val="00AE00FE"/>
    <w:rsid w:val="00AE0A4F"/>
    <w:rsid w:val="00AE2916"/>
    <w:rsid w:val="00AF0E46"/>
    <w:rsid w:val="00AF1D00"/>
    <w:rsid w:val="00AF2BD0"/>
    <w:rsid w:val="00AF5336"/>
    <w:rsid w:val="00B00886"/>
    <w:rsid w:val="00B026C6"/>
    <w:rsid w:val="00B04131"/>
    <w:rsid w:val="00B04312"/>
    <w:rsid w:val="00B06388"/>
    <w:rsid w:val="00B10275"/>
    <w:rsid w:val="00B12EF1"/>
    <w:rsid w:val="00B165BD"/>
    <w:rsid w:val="00B175FA"/>
    <w:rsid w:val="00B240A8"/>
    <w:rsid w:val="00B247FA"/>
    <w:rsid w:val="00B2515A"/>
    <w:rsid w:val="00B32D7B"/>
    <w:rsid w:val="00B35A8A"/>
    <w:rsid w:val="00B401D2"/>
    <w:rsid w:val="00B460E1"/>
    <w:rsid w:val="00B52063"/>
    <w:rsid w:val="00B550EC"/>
    <w:rsid w:val="00B57AFA"/>
    <w:rsid w:val="00B61D9C"/>
    <w:rsid w:val="00B63461"/>
    <w:rsid w:val="00B70BF2"/>
    <w:rsid w:val="00B75A8A"/>
    <w:rsid w:val="00B873AC"/>
    <w:rsid w:val="00B93876"/>
    <w:rsid w:val="00B9426A"/>
    <w:rsid w:val="00B9583F"/>
    <w:rsid w:val="00BB090D"/>
    <w:rsid w:val="00BB0D39"/>
    <w:rsid w:val="00BB5104"/>
    <w:rsid w:val="00BB570F"/>
    <w:rsid w:val="00BE2A6F"/>
    <w:rsid w:val="00BE71EB"/>
    <w:rsid w:val="00BF11F1"/>
    <w:rsid w:val="00BF1CB3"/>
    <w:rsid w:val="00BF472B"/>
    <w:rsid w:val="00BF50B9"/>
    <w:rsid w:val="00BF67A2"/>
    <w:rsid w:val="00BF7CC0"/>
    <w:rsid w:val="00C00EFD"/>
    <w:rsid w:val="00C04313"/>
    <w:rsid w:val="00C12BBF"/>
    <w:rsid w:val="00C14347"/>
    <w:rsid w:val="00C20A74"/>
    <w:rsid w:val="00C218C2"/>
    <w:rsid w:val="00C21928"/>
    <w:rsid w:val="00C30844"/>
    <w:rsid w:val="00C31744"/>
    <w:rsid w:val="00C31947"/>
    <w:rsid w:val="00C335DA"/>
    <w:rsid w:val="00C35F9C"/>
    <w:rsid w:val="00C44838"/>
    <w:rsid w:val="00C50C04"/>
    <w:rsid w:val="00C51FA4"/>
    <w:rsid w:val="00C52ED2"/>
    <w:rsid w:val="00C5650C"/>
    <w:rsid w:val="00C60F92"/>
    <w:rsid w:val="00C618DC"/>
    <w:rsid w:val="00C6246E"/>
    <w:rsid w:val="00C64B49"/>
    <w:rsid w:val="00C75E24"/>
    <w:rsid w:val="00C764F7"/>
    <w:rsid w:val="00C830FE"/>
    <w:rsid w:val="00C8526E"/>
    <w:rsid w:val="00C9075C"/>
    <w:rsid w:val="00C9521E"/>
    <w:rsid w:val="00C95EA6"/>
    <w:rsid w:val="00CB1C14"/>
    <w:rsid w:val="00CB2872"/>
    <w:rsid w:val="00CB54BD"/>
    <w:rsid w:val="00CB6257"/>
    <w:rsid w:val="00CB635A"/>
    <w:rsid w:val="00CC02A7"/>
    <w:rsid w:val="00CC61EF"/>
    <w:rsid w:val="00CD12EC"/>
    <w:rsid w:val="00CD1727"/>
    <w:rsid w:val="00CD294B"/>
    <w:rsid w:val="00CD2A7D"/>
    <w:rsid w:val="00CD5A9B"/>
    <w:rsid w:val="00CE0CCF"/>
    <w:rsid w:val="00CE1378"/>
    <w:rsid w:val="00CE2451"/>
    <w:rsid w:val="00CE2ABB"/>
    <w:rsid w:val="00CE3BBA"/>
    <w:rsid w:val="00CE665D"/>
    <w:rsid w:val="00CE7B6C"/>
    <w:rsid w:val="00CF30D9"/>
    <w:rsid w:val="00CF3F95"/>
    <w:rsid w:val="00CF415A"/>
    <w:rsid w:val="00CF5BC0"/>
    <w:rsid w:val="00CF62D5"/>
    <w:rsid w:val="00D00440"/>
    <w:rsid w:val="00D02726"/>
    <w:rsid w:val="00D06A5A"/>
    <w:rsid w:val="00D07359"/>
    <w:rsid w:val="00D0795E"/>
    <w:rsid w:val="00D10478"/>
    <w:rsid w:val="00D14444"/>
    <w:rsid w:val="00D15376"/>
    <w:rsid w:val="00D153F8"/>
    <w:rsid w:val="00D1676E"/>
    <w:rsid w:val="00D32E6F"/>
    <w:rsid w:val="00D364F2"/>
    <w:rsid w:val="00D424FF"/>
    <w:rsid w:val="00D439F7"/>
    <w:rsid w:val="00D45430"/>
    <w:rsid w:val="00D46DD5"/>
    <w:rsid w:val="00D50F38"/>
    <w:rsid w:val="00D51738"/>
    <w:rsid w:val="00D60356"/>
    <w:rsid w:val="00D61B8B"/>
    <w:rsid w:val="00D62C32"/>
    <w:rsid w:val="00D6635A"/>
    <w:rsid w:val="00D70BD0"/>
    <w:rsid w:val="00D723BD"/>
    <w:rsid w:val="00D73382"/>
    <w:rsid w:val="00D7570D"/>
    <w:rsid w:val="00D76EC3"/>
    <w:rsid w:val="00D82672"/>
    <w:rsid w:val="00D82F2A"/>
    <w:rsid w:val="00D95662"/>
    <w:rsid w:val="00D96ED0"/>
    <w:rsid w:val="00DA448A"/>
    <w:rsid w:val="00DA4598"/>
    <w:rsid w:val="00DA684E"/>
    <w:rsid w:val="00DB44E8"/>
    <w:rsid w:val="00DB5983"/>
    <w:rsid w:val="00DB59D7"/>
    <w:rsid w:val="00DB5FAF"/>
    <w:rsid w:val="00DB7A6E"/>
    <w:rsid w:val="00DC0D54"/>
    <w:rsid w:val="00DC1215"/>
    <w:rsid w:val="00DC4415"/>
    <w:rsid w:val="00DD5BAB"/>
    <w:rsid w:val="00DD7D32"/>
    <w:rsid w:val="00DE701A"/>
    <w:rsid w:val="00DF26DC"/>
    <w:rsid w:val="00E01F6B"/>
    <w:rsid w:val="00E037D8"/>
    <w:rsid w:val="00E03B37"/>
    <w:rsid w:val="00E047BA"/>
    <w:rsid w:val="00E05702"/>
    <w:rsid w:val="00E11E7C"/>
    <w:rsid w:val="00E11F0E"/>
    <w:rsid w:val="00E14CF0"/>
    <w:rsid w:val="00E2091D"/>
    <w:rsid w:val="00E2245F"/>
    <w:rsid w:val="00E269BE"/>
    <w:rsid w:val="00E27339"/>
    <w:rsid w:val="00E325DC"/>
    <w:rsid w:val="00E34CEB"/>
    <w:rsid w:val="00E36F8D"/>
    <w:rsid w:val="00E37647"/>
    <w:rsid w:val="00E400EF"/>
    <w:rsid w:val="00E43031"/>
    <w:rsid w:val="00E43856"/>
    <w:rsid w:val="00E43E27"/>
    <w:rsid w:val="00E46C30"/>
    <w:rsid w:val="00E55315"/>
    <w:rsid w:val="00E56BF2"/>
    <w:rsid w:val="00E600AC"/>
    <w:rsid w:val="00E610F7"/>
    <w:rsid w:val="00E62100"/>
    <w:rsid w:val="00E62B46"/>
    <w:rsid w:val="00E63243"/>
    <w:rsid w:val="00E67280"/>
    <w:rsid w:val="00E7688A"/>
    <w:rsid w:val="00E76BE6"/>
    <w:rsid w:val="00E83930"/>
    <w:rsid w:val="00E84C62"/>
    <w:rsid w:val="00E915B5"/>
    <w:rsid w:val="00E9670D"/>
    <w:rsid w:val="00EA259B"/>
    <w:rsid w:val="00EA2DF6"/>
    <w:rsid w:val="00EB3298"/>
    <w:rsid w:val="00EC0B4F"/>
    <w:rsid w:val="00EC0BDC"/>
    <w:rsid w:val="00EC362C"/>
    <w:rsid w:val="00EC3D34"/>
    <w:rsid w:val="00EC527C"/>
    <w:rsid w:val="00EC7701"/>
    <w:rsid w:val="00EE0A0F"/>
    <w:rsid w:val="00EE22FC"/>
    <w:rsid w:val="00EE56EC"/>
    <w:rsid w:val="00EF12EB"/>
    <w:rsid w:val="00F03C12"/>
    <w:rsid w:val="00F0640A"/>
    <w:rsid w:val="00F06F89"/>
    <w:rsid w:val="00F167CE"/>
    <w:rsid w:val="00F17411"/>
    <w:rsid w:val="00F24689"/>
    <w:rsid w:val="00F26D60"/>
    <w:rsid w:val="00F306A4"/>
    <w:rsid w:val="00F32155"/>
    <w:rsid w:val="00F324F8"/>
    <w:rsid w:val="00F33737"/>
    <w:rsid w:val="00F46E46"/>
    <w:rsid w:val="00F477E7"/>
    <w:rsid w:val="00F52966"/>
    <w:rsid w:val="00F52FAB"/>
    <w:rsid w:val="00F610D0"/>
    <w:rsid w:val="00F73777"/>
    <w:rsid w:val="00F737C7"/>
    <w:rsid w:val="00F746BD"/>
    <w:rsid w:val="00F75B5B"/>
    <w:rsid w:val="00F837C1"/>
    <w:rsid w:val="00F85B38"/>
    <w:rsid w:val="00F96D70"/>
    <w:rsid w:val="00FA0D8A"/>
    <w:rsid w:val="00FA1247"/>
    <w:rsid w:val="00FA54C9"/>
    <w:rsid w:val="00FB20FE"/>
    <w:rsid w:val="00FB6CDB"/>
    <w:rsid w:val="00FC0B8C"/>
    <w:rsid w:val="00FC0F84"/>
    <w:rsid w:val="00FC1D0C"/>
    <w:rsid w:val="00FC447C"/>
    <w:rsid w:val="00FD34A3"/>
    <w:rsid w:val="00FD44D5"/>
    <w:rsid w:val="00FD56BB"/>
    <w:rsid w:val="00FE012C"/>
    <w:rsid w:val="00FE7FF2"/>
    <w:rsid w:val="00FF3E64"/>
    <w:rsid w:val="00FF4724"/>
    <w:rsid w:val="00FF5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D2407F"/>
  <w15:chartTrackingRefBased/>
  <w15:docId w15:val="{512268A8-AFB7-4A3C-967A-E796AA32EA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52ED2"/>
    <w:rPr>
      <w:lang w:val="es-ES_tradnl"/>
    </w:rPr>
  </w:style>
  <w:style w:type="paragraph" w:styleId="Ttulo4">
    <w:name w:val="heading 4"/>
    <w:basedOn w:val="Normal"/>
    <w:link w:val="Ttulo4Car"/>
    <w:uiPriority w:val="1"/>
    <w:qFormat/>
    <w:rsid w:val="00AA324E"/>
    <w:pPr>
      <w:widowControl w:val="0"/>
      <w:spacing w:after="0" w:line="240" w:lineRule="auto"/>
      <w:ind w:left="105"/>
      <w:outlineLvl w:val="3"/>
    </w:pPr>
    <w:rPr>
      <w:rFonts w:ascii="Times New Roman" w:eastAsia="Times New Roman" w:hAnsi="Times New Roman"/>
      <w:b/>
      <w:bCs/>
      <w:sz w:val="23"/>
      <w:szCs w:val="23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4D423F"/>
    <w:pPr>
      <w:spacing w:after="0" w:line="240" w:lineRule="auto"/>
      <w:ind w:left="720"/>
      <w:contextualSpacing/>
    </w:pPr>
    <w:rPr>
      <w:rFonts w:ascii="Calibri" w:eastAsia="Calibri" w:hAnsi="Calibri" w:cs="Times New Roman"/>
      <w:sz w:val="24"/>
      <w:szCs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5531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55315"/>
    <w:rPr>
      <w:rFonts w:ascii="Segoe UI" w:hAnsi="Segoe UI" w:cs="Segoe UI"/>
      <w:sz w:val="18"/>
      <w:szCs w:val="18"/>
      <w:lang w:val="es-ES_tradnl"/>
    </w:rPr>
  </w:style>
  <w:style w:type="paragraph" w:styleId="Lista">
    <w:name w:val="List"/>
    <w:basedOn w:val="Normal"/>
    <w:uiPriority w:val="99"/>
    <w:unhideWhenUsed/>
    <w:rsid w:val="005A433A"/>
    <w:pPr>
      <w:spacing w:after="200" w:line="240" w:lineRule="auto"/>
      <w:ind w:left="283" w:hanging="283"/>
      <w:contextualSpacing/>
    </w:pPr>
    <w:rPr>
      <w:rFonts w:ascii="Times New Roman" w:hAnsi="Times New Roman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1"/>
    <w:rsid w:val="00AA324E"/>
    <w:rPr>
      <w:rFonts w:ascii="Times New Roman" w:eastAsia="Times New Roman" w:hAnsi="Times New Roman"/>
      <w:b/>
      <w:bCs/>
      <w:sz w:val="23"/>
      <w:szCs w:val="23"/>
      <w:lang w:val="en-US"/>
    </w:rPr>
  </w:style>
  <w:style w:type="paragraph" w:customStyle="1" w:styleId="TableParagraph">
    <w:name w:val="Table Paragraph"/>
    <w:basedOn w:val="Normal"/>
    <w:uiPriority w:val="1"/>
    <w:qFormat/>
    <w:rsid w:val="00AD245B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/>
    </w:rPr>
  </w:style>
  <w:style w:type="paragraph" w:styleId="Textoindependiente">
    <w:name w:val="Body Text"/>
    <w:basedOn w:val="Normal"/>
    <w:link w:val="TextoindependienteCar"/>
    <w:uiPriority w:val="1"/>
    <w:qFormat/>
    <w:rsid w:val="00371524"/>
    <w:pPr>
      <w:widowControl w:val="0"/>
      <w:autoSpaceDE w:val="0"/>
      <w:autoSpaceDN w:val="0"/>
      <w:adjustRightInd w:val="0"/>
      <w:spacing w:after="0" w:line="240" w:lineRule="auto"/>
      <w:ind w:left="213"/>
    </w:pPr>
    <w:rPr>
      <w:rFonts w:ascii="Arial" w:eastAsia="Times New Roman" w:hAnsi="Arial" w:cs="Arial"/>
      <w:sz w:val="24"/>
      <w:szCs w:val="24"/>
      <w:lang w:eastAsia="es-ES_tradnl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71524"/>
    <w:rPr>
      <w:rFonts w:ascii="Arial" w:eastAsia="Times New Roman" w:hAnsi="Arial" w:cs="Arial"/>
      <w:sz w:val="24"/>
      <w:szCs w:val="24"/>
      <w:lang w:val="es-ES_tradnl" w:eastAsia="es-ES_tradnl"/>
    </w:rPr>
  </w:style>
  <w:style w:type="paragraph" w:customStyle="1" w:styleId="Default">
    <w:name w:val="Default"/>
    <w:rsid w:val="00E43E2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CB1C1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58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4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83722E-7E87-463D-AF72-B17B9002C5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11</Pages>
  <Words>3256</Words>
  <Characters>17913</Characters>
  <Application>Microsoft Office Word</Application>
  <DocSecurity>0</DocSecurity>
  <Lines>149</Lines>
  <Paragraphs>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21127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DEL SOL MARTIN MORAN</dc:creator>
  <cp:keywords/>
  <dc:description/>
  <cp:lastModifiedBy>Agustín Martínez Peláez</cp:lastModifiedBy>
  <cp:revision>4</cp:revision>
  <dcterms:created xsi:type="dcterms:W3CDTF">2025-12-12T11:11:00Z</dcterms:created>
  <dcterms:modified xsi:type="dcterms:W3CDTF">2025-12-18T11:29:00Z</dcterms:modified>
  <cp:category/>
</cp:coreProperties>
</file>